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A21EB0" w:rsidP="009D14D3">
            <w:pPr>
              <w:keepNext/>
              <w:jc w:val="center"/>
              <w:outlineLvl w:val="8"/>
              <w:rPr>
                <w:b/>
              </w:rPr>
            </w:pPr>
            <w:r>
              <w:rPr>
                <w:b/>
                <w:sz w:val="22"/>
                <w:szCs w:val="22"/>
              </w:rPr>
              <w:t>СЕЛЬСКОГО</w:t>
            </w:r>
            <w:r w:rsidR="009D14D3" w:rsidRPr="00627940">
              <w:rPr>
                <w:b/>
                <w:sz w:val="22"/>
                <w:szCs w:val="22"/>
              </w:rPr>
              <w:t xml:space="preserve"> ПОСЕЛЕНИЯ</w:t>
            </w:r>
          </w:p>
          <w:p w:rsidR="009D14D3" w:rsidRPr="00627940" w:rsidRDefault="00A21EB0" w:rsidP="009D14D3">
            <w:pPr>
              <w:jc w:val="center"/>
              <w:rPr>
                <w:b/>
              </w:rPr>
            </w:pPr>
            <w:r>
              <w:rPr>
                <w:b/>
              </w:rPr>
              <w:t xml:space="preserve">СУХАЯ ВЯЗОВКА 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CF6929" w:rsidP="009D14D3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4B26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261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4B2615"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 w:rsidR="004B2615">
              <w:rPr>
                <w:sz w:val="28"/>
                <w:szCs w:val="28"/>
              </w:rPr>
              <w:t>59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8E129E" w:rsidP="008E129E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 w:rsidRPr="008E129E">
        <w:rPr>
          <w:b/>
          <w:sz w:val="28"/>
          <w:szCs w:val="28"/>
        </w:rPr>
        <w:t>О Порядке проведения мониторинга качества финансового менеджмента, осуществляемого главным распорядител</w:t>
      </w:r>
      <w:r w:rsidR="00254B09">
        <w:rPr>
          <w:b/>
          <w:sz w:val="28"/>
          <w:szCs w:val="28"/>
        </w:rPr>
        <w:t>е</w:t>
      </w:r>
      <w:r w:rsidRPr="008E129E">
        <w:rPr>
          <w:b/>
          <w:sz w:val="28"/>
          <w:szCs w:val="28"/>
        </w:rPr>
        <w:t xml:space="preserve">м средств бюджета </w:t>
      </w:r>
      <w:r w:rsidR="00B54591" w:rsidRPr="00B54591">
        <w:rPr>
          <w:b/>
          <w:bCs/>
          <w:kern w:val="3"/>
          <w:sz w:val="28"/>
          <w:szCs w:val="28"/>
        </w:rPr>
        <w:t xml:space="preserve"> </w:t>
      </w:r>
      <w:r w:rsidR="00A21EB0">
        <w:rPr>
          <w:b/>
          <w:bCs/>
          <w:kern w:val="3"/>
          <w:sz w:val="28"/>
          <w:szCs w:val="28"/>
        </w:rPr>
        <w:t>сельского</w:t>
      </w:r>
      <w:r w:rsidR="00B54591" w:rsidRPr="00B54591">
        <w:rPr>
          <w:b/>
          <w:bCs/>
          <w:kern w:val="3"/>
          <w:sz w:val="28"/>
          <w:szCs w:val="28"/>
        </w:rPr>
        <w:t xml:space="preserve"> поселения </w:t>
      </w:r>
      <w:r w:rsidR="00A21EB0">
        <w:rPr>
          <w:b/>
          <w:bCs/>
          <w:kern w:val="3"/>
          <w:sz w:val="28"/>
          <w:szCs w:val="28"/>
        </w:rPr>
        <w:t>Сухая Вязовка</w:t>
      </w:r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Волжский Самарской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B54591" w:rsidRPr="008E129E" w:rsidRDefault="008E129E" w:rsidP="00B54591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r w:rsidRPr="008E129E">
        <w:rPr>
          <w:sz w:val="28"/>
          <w:szCs w:val="28"/>
        </w:rPr>
        <w:t xml:space="preserve">В соответствии со статьей 160.2-1 Бюджетного кодекса Российской Федерации в целях повышения эффективности расходов бюджета </w:t>
      </w:r>
      <w:r w:rsidR="00A21EB0">
        <w:rPr>
          <w:sz w:val="28"/>
          <w:szCs w:val="28"/>
        </w:rPr>
        <w:t xml:space="preserve">сельского </w:t>
      </w:r>
      <w:r w:rsidRPr="008E129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A21EB0">
        <w:rPr>
          <w:sz w:val="28"/>
          <w:szCs w:val="28"/>
        </w:rPr>
        <w:t xml:space="preserve">Сухая Вязовка </w:t>
      </w:r>
      <w:r w:rsidRPr="008E129E">
        <w:rPr>
          <w:sz w:val="28"/>
          <w:szCs w:val="28"/>
        </w:rPr>
        <w:t>, качества бюджетного планирования и управления средствами местного бюджета поселения главным</w:t>
      </w:r>
      <w:r w:rsidR="00254B09">
        <w:rPr>
          <w:sz w:val="28"/>
          <w:szCs w:val="28"/>
        </w:rPr>
        <w:t xml:space="preserve"> </w:t>
      </w:r>
      <w:r w:rsidRPr="008E129E">
        <w:rPr>
          <w:sz w:val="28"/>
          <w:szCs w:val="28"/>
        </w:rPr>
        <w:t xml:space="preserve"> распорядител</w:t>
      </w:r>
      <w:r w:rsidR="00254B09">
        <w:rPr>
          <w:sz w:val="28"/>
          <w:szCs w:val="28"/>
        </w:rPr>
        <w:t>е</w:t>
      </w:r>
      <w:r w:rsidRPr="008E129E">
        <w:rPr>
          <w:sz w:val="28"/>
          <w:szCs w:val="28"/>
        </w:rPr>
        <w:t xml:space="preserve">м средств местного бюджета, </w:t>
      </w:r>
      <w:r w:rsidR="00055F43" w:rsidRPr="008E129E">
        <w:rPr>
          <w:kern w:val="3"/>
          <w:sz w:val="28"/>
          <w:szCs w:val="28"/>
          <w:lang w:eastAsia="en-US"/>
        </w:rPr>
        <w:t xml:space="preserve">администрация </w:t>
      </w:r>
      <w:r w:rsidR="00A21EB0">
        <w:rPr>
          <w:kern w:val="3"/>
          <w:sz w:val="28"/>
          <w:szCs w:val="28"/>
          <w:lang w:eastAsia="en-US"/>
        </w:rPr>
        <w:t xml:space="preserve">сельского </w:t>
      </w:r>
      <w:r w:rsidR="00055F43" w:rsidRPr="008E129E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>Сухая Вязовка</w:t>
      </w:r>
      <w:r w:rsidR="00055F43" w:rsidRPr="008E129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055F43" w:rsidRPr="008E129E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8E129E">
        <w:rPr>
          <w:kern w:val="3"/>
          <w:sz w:val="28"/>
          <w:szCs w:val="28"/>
          <w:lang w:eastAsia="en-US"/>
        </w:rPr>
        <w:t xml:space="preserve"> </w:t>
      </w:r>
    </w:p>
    <w:p w:rsidR="00B54591" w:rsidRPr="00B54591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E129E" w:rsidRPr="008E129E" w:rsidRDefault="00B54591" w:rsidP="008E129E">
      <w:pPr>
        <w:ind w:firstLine="709"/>
        <w:jc w:val="both"/>
        <w:rPr>
          <w:sz w:val="28"/>
          <w:szCs w:val="28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D503DC" w:rsidRPr="00D503DC">
        <w:rPr>
          <w:kern w:val="3"/>
          <w:sz w:val="28"/>
          <w:szCs w:val="28"/>
          <w:lang w:eastAsia="en-US"/>
        </w:rPr>
        <w:t xml:space="preserve"> </w:t>
      </w:r>
      <w:r w:rsidR="008E129E" w:rsidRPr="008E129E">
        <w:rPr>
          <w:sz w:val="28"/>
          <w:szCs w:val="28"/>
        </w:rPr>
        <w:t>Утвердить Порядок организации проведения мониторинга качества финансового менеджмента, осуществляемого главным распорядител</w:t>
      </w:r>
      <w:r w:rsidR="00254B09">
        <w:rPr>
          <w:sz w:val="28"/>
          <w:szCs w:val="28"/>
        </w:rPr>
        <w:t>е</w:t>
      </w:r>
      <w:r w:rsidR="008E129E" w:rsidRPr="008E129E">
        <w:rPr>
          <w:sz w:val="28"/>
          <w:szCs w:val="28"/>
        </w:rPr>
        <w:t>м средств бюджета</w:t>
      </w:r>
      <w:r w:rsidR="008E129E">
        <w:rPr>
          <w:sz w:val="28"/>
          <w:szCs w:val="28"/>
        </w:rPr>
        <w:t xml:space="preserve"> </w:t>
      </w:r>
      <w:r w:rsidR="00A21EB0">
        <w:rPr>
          <w:sz w:val="28"/>
          <w:szCs w:val="28"/>
        </w:rPr>
        <w:t xml:space="preserve">сельского </w:t>
      </w:r>
      <w:r w:rsidR="008E129E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>Сухая Вязовка</w:t>
      </w:r>
      <w:r w:rsidR="008E129E">
        <w:rPr>
          <w:kern w:val="3"/>
          <w:sz w:val="28"/>
          <w:szCs w:val="28"/>
          <w:lang w:eastAsia="en-US"/>
        </w:rPr>
        <w:t xml:space="preserve"> </w:t>
      </w:r>
      <w:r w:rsidR="008E129E" w:rsidRPr="00B54591">
        <w:rPr>
          <w:kern w:val="3"/>
          <w:sz w:val="28"/>
          <w:szCs w:val="28"/>
          <w:lang w:eastAsia="en-US"/>
        </w:rPr>
        <w:t>муниципального района Волжский Самарской области</w:t>
      </w:r>
      <w:r w:rsidR="008E129E" w:rsidRPr="008E129E">
        <w:rPr>
          <w:sz w:val="28"/>
          <w:szCs w:val="28"/>
        </w:rPr>
        <w:t>, согласно приложению.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</w:t>
      </w:r>
      <w:r w:rsidR="00A21EB0">
        <w:rPr>
          <w:sz w:val="28"/>
          <w:szCs w:val="28"/>
        </w:rPr>
        <w:t xml:space="preserve">сельского </w:t>
      </w:r>
      <w:r w:rsidR="00A21EB0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 xml:space="preserve">Сухая Вязовка </w:t>
      </w:r>
      <w:r>
        <w:rPr>
          <w:rFonts w:eastAsia="Andale Sans UI" w:cs="Tahoma"/>
          <w:kern w:val="3"/>
          <w:sz w:val="28"/>
          <w:szCs w:val="28"/>
          <w:lang w:eastAsia="en-US"/>
        </w:rPr>
        <w:t>муниципального района Волжский Самарской области.</w:t>
      </w:r>
    </w:p>
    <w:p w:rsidR="00B54591" w:rsidRPr="00B54591" w:rsidRDefault="00B54591" w:rsidP="008E12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1 января 2020 года и применяется правоотношениям, возникшим при формировании бюджета </w:t>
      </w:r>
      <w:r w:rsidR="00A21EB0">
        <w:rPr>
          <w:sz w:val="28"/>
          <w:szCs w:val="28"/>
        </w:rPr>
        <w:t xml:space="preserve">сельского </w:t>
      </w:r>
      <w:r w:rsidR="00A21EB0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>Сухая Вязовка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Волжский Самарской области.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Контроль за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A21EB0" w:rsidRDefault="00F20ACF" w:rsidP="009D14D3">
      <w:pPr>
        <w:rPr>
          <w:sz w:val="28"/>
          <w:szCs w:val="28"/>
        </w:rPr>
      </w:pPr>
      <w:r w:rsidRPr="00A21EB0">
        <w:rPr>
          <w:sz w:val="28"/>
          <w:szCs w:val="28"/>
        </w:rPr>
        <w:t xml:space="preserve">Глава </w:t>
      </w:r>
    </w:p>
    <w:p w:rsidR="009D14D3" w:rsidRDefault="00A21EB0" w:rsidP="009D14D3">
      <w:pPr>
        <w:spacing w:line="225" w:lineRule="atLeast"/>
        <w:jc w:val="both"/>
        <w:rPr>
          <w:sz w:val="26"/>
          <w:szCs w:val="20"/>
        </w:rPr>
      </w:pPr>
      <w:r>
        <w:rPr>
          <w:sz w:val="28"/>
          <w:szCs w:val="28"/>
        </w:rPr>
        <w:t xml:space="preserve">сельского </w:t>
      </w:r>
      <w:r w:rsidRPr="00B54591">
        <w:rPr>
          <w:kern w:val="3"/>
          <w:sz w:val="28"/>
          <w:szCs w:val="28"/>
          <w:lang w:eastAsia="en-US"/>
        </w:rPr>
        <w:t xml:space="preserve"> поселения </w:t>
      </w:r>
      <w:r>
        <w:rPr>
          <w:kern w:val="3"/>
          <w:sz w:val="28"/>
          <w:szCs w:val="28"/>
          <w:lang w:eastAsia="en-US"/>
        </w:rPr>
        <w:t>Сухая Вязовка</w:t>
      </w:r>
      <w:r w:rsidR="00F20ACF" w:rsidRPr="00F20ACF">
        <w:rPr>
          <w:sz w:val="26"/>
          <w:szCs w:val="20"/>
        </w:rPr>
        <w:tab/>
      </w:r>
      <w:r w:rsidR="00F20ACF" w:rsidRPr="00F20ACF">
        <w:rPr>
          <w:sz w:val="26"/>
          <w:szCs w:val="20"/>
        </w:rPr>
        <w:tab/>
      </w:r>
      <w:r w:rsidR="00F20ACF" w:rsidRPr="00F20ACF">
        <w:rPr>
          <w:sz w:val="26"/>
          <w:szCs w:val="20"/>
        </w:rPr>
        <w:tab/>
      </w:r>
      <w:r>
        <w:rPr>
          <w:sz w:val="26"/>
          <w:szCs w:val="20"/>
        </w:rPr>
        <w:t xml:space="preserve">                       Н.А.Кудрявцева</w:t>
      </w:r>
      <w:r w:rsidR="009D14D3">
        <w:rPr>
          <w:sz w:val="26"/>
          <w:szCs w:val="20"/>
        </w:rPr>
        <w:t xml:space="preserve"> </w:t>
      </w: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A21EB0" w:rsidRDefault="00A21EB0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lastRenderedPageBreak/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A21EB0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B54591">
        <w:rPr>
          <w:kern w:val="3"/>
          <w:sz w:val="28"/>
          <w:szCs w:val="28"/>
          <w:lang w:eastAsia="en-US"/>
        </w:rPr>
        <w:t xml:space="preserve"> поселения </w:t>
      </w:r>
      <w:r>
        <w:rPr>
          <w:kern w:val="3"/>
          <w:sz w:val="28"/>
          <w:szCs w:val="28"/>
          <w:lang w:eastAsia="en-US"/>
        </w:rPr>
        <w:t xml:space="preserve">Сухая Вязовка  </w:t>
      </w:r>
      <w:r w:rsidR="00B63F35" w:rsidRPr="00B63F35">
        <w:rPr>
          <w:bCs/>
          <w:sz w:val="28"/>
          <w:szCs w:val="28"/>
        </w:rPr>
        <w:t xml:space="preserve">от </w:t>
      </w:r>
      <w:r w:rsidR="00CF6929">
        <w:rPr>
          <w:bCs/>
          <w:sz w:val="28"/>
          <w:szCs w:val="28"/>
        </w:rPr>
        <w:t>26.12.2019</w:t>
      </w:r>
      <w:r w:rsidR="00B63F35" w:rsidRPr="00B63F35">
        <w:rPr>
          <w:bCs/>
          <w:sz w:val="28"/>
          <w:szCs w:val="28"/>
        </w:rPr>
        <w:t xml:space="preserve"> № </w:t>
      </w:r>
      <w:r w:rsidR="00CF6929">
        <w:rPr>
          <w:bCs/>
          <w:sz w:val="28"/>
          <w:szCs w:val="28"/>
        </w:rPr>
        <w:t>95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 xml:space="preserve">Порядок </w:t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>проведения мониторинга качества финансового менеджмента, осуществляемого главным распорядител</w:t>
      </w:r>
      <w:r w:rsidR="00254B09">
        <w:rPr>
          <w:b/>
          <w:sz w:val="28"/>
          <w:szCs w:val="28"/>
        </w:rPr>
        <w:t>е</w:t>
      </w:r>
      <w:r w:rsidRPr="008E129E">
        <w:rPr>
          <w:b/>
          <w:sz w:val="28"/>
          <w:szCs w:val="28"/>
        </w:rPr>
        <w:t xml:space="preserve">м средств бюджета </w:t>
      </w:r>
      <w:r w:rsidR="00A21EB0" w:rsidRPr="00A21EB0">
        <w:rPr>
          <w:b/>
          <w:sz w:val="28"/>
          <w:szCs w:val="28"/>
        </w:rPr>
        <w:t xml:space="preserve">сельского </w:t>
      </w:r>
      <w:r w:rsidR="00A21EB0" w:rsidRPr="00A21EB0">
        <w:rPr>
          <w:b/>
          <w:kern w:val="3"/>
          <w:sz w:val="28"/>
          <w:szCs w:val="28"/>
          <w:lang w:eastAsia="en-US"/>
        </w:rPr>
        <w:t xml:space="preserve"> поселения Сухая Вязовка</w:t>
      </w:r>
      <w:r w:rsidR="00A21EB0">
        <w:rPr>
          <w:kern w:val="3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>муниципального района Волжский Самарской области</w:t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>1. Общие положения</w:t>
      </w:r>
    </w:p>
    <w:p w:rsidR="008E129E" w:rsidRPr="008E129E" w:rsidRDefault="008E129E" w:rsidP="008E129E">
      <w:pPr>
        <w:jc w:val="center"/>
        <w:rPr>
          <w:sz w:val="28"/>
          <w:szCs w:val="28"/>
        </w:rPr>
      </w:pP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1.1.</w:t>
      </w:r>
      <w:r w:rsidRPr="008E129E">
        <w:rPr>
          <w:sz w:val="28"/>
          <w:szCs w:val="28"/>
        </w:rPr>
        <w:tab/>
        <w:t>Настоящий Порядок определяет процедуру и сроки проведения мониторинга качества финансового менеджмента, осуществляемого главным распорядител</w:t>
      </w:r>
      <w:r w:rsidR="00254B09">
        <w:rPr>
          <w:sz w:val="28"/>
          <w:szCs w:val="28"/>
        </w:rPr>
        <w:t>е</w:t>
      </w:r>
      <w:r w:rsidRPr="008E129E">
        <w:rPr>
          <w:sz w:val="28"/>
          <w:szCs w:val="28"/>
        </w:rPr>
        <w:t xml:space="preserve">м средств бюджета </w:t>
      </w:r>
      <w:r w:rsidR="00A21EB0">
        <w:rPr>
          <w:sz w:val="28"/>
          <w:szCs w:val="28"/>
        </w:rPr>
        <w:t xml:space="preserve">сельского </w:t>
      </w:r>
      <w:r w:rsidR="00A21EB0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 xml:space="preserve">Сухая Вязовка </w:t>
      </w:r>
      <w:r w:rsidRPr="008E129E">
        <w:rPr>
          <w:sz w:val="28"/>
          <w:szCs w:val="28"/>
        </w:rPr>
        <w:t>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 средств.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1.2.</w:t>
      </w:r>
      <w:r w:rsidRPr="008E129E">
        <w:rPr>
          <w:sz w:val="28"/>
          <w:szCs w:val="28"/>
        </w:rPr>
        <w:tab/>
        <w:t>Мониторинг проводится с целью: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определения уровня качества финансового менеджмента, осуществляемого главным распорядител</w:t>
      </w:r>
      <w:r w:rsidR="00254B09">
        <w:rPr>
          <w:sz w:val="28"/>
          <w:szCs w:val="28"/>
        </w:rPr>
        <w:t>е</w:t>
      </w:r>
      <w:r w:rsidRPr="008E129E">
        <w:rPr>
          <w:sz w:val="28"/>
          <w:szCs w:val="28"/>
        </w:rPr>
        <w:t xml:space="preserve">м средств бюджета </w:t>
      </w:r>
      <w:r w:rsidR="00A21EB0">
        <w:rPr>
          <w:sz w:val="28"/>
          <w:szCs w:val="28"/>
        </w:rPr>
        <w:t xml:space="preserve">сельского </w:t>
      </w:r>
      <w:r w:rsidR="00A21EB0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 xml:space="preserve">Сухая Вязовка </w:t>
      </w:r>
      <w:r w:rsidRPr="008E129E">
        <w:rPr>
          <w:sz w:val="28"/>
          <w:szCs w:val="28"/>
        </w:rPr>
        <w:t>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анализа изменений качества финансового менеджмента главн</w:t>
      </w:r>
      <w:r w:rsidR="00254B09">
        <w:rPr>
          <w:sz w:val="28"/>
          <w:szCs w:val="28"/>
        </w:rPr>
        <w:t>ого</w:t>
      </w:r>
      <w:r w:rsidRPr="008E129E">
        <w:rPr>
          <w:sz w:val="28"/>
          <w:szCs w:val="28"/>
        </w:rPr>
        <w:t xml:space="preserve"> распорядител</w:t>
      </w:r>
      <w:r w:rsidR="00254B09">
        <w:rPr>
          <w:sz w:val="28"/>
          <w:szCs w:val="28"/>
        </w:rPr>
        <w:t>я</w:t>
      </w:r>
      <w:r w:rsidRPr="008E129E">
        <w:rPr>
          <w:sz w:val="28"/>
          <w:szCs w:val="28"/>
        </w:rPr>
        <w:t>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определения областей финансового менеджмента главн</w:t>
      </w:r>
      <w:r w:rsidR="00254B09">
        <w:rPr>
          <w:sz w:val="28"/>
          <w:szCs w:val="28"/>
        </w:rPr>
        <w:t>ого</w:t>
      </w:r>
      <w:r w:rsidRPr="008E129E">
        <w:rPr>
          <w:sz w:val="28"/>
          <w:szCs w:val="28"/>
        </w:rPr>
        <w:t xml:space="preserve"> распорядител</w:t>
      </w:r>
      <w:r w:rsidR="00254B09">
        <w:rPr>
          <w:sz w:val="28"/>
          <w:szCs w:val="28"/>
        </w:rPr>
        <w:t>я</w:t>
      </w:r>
      <w:r w:rsidRPr="008E129E">
        <w:rPr>
          <w:sz w:val="28"/>
          <w:szCs w:val="28"/>
        </w:rPr>
        <w:t>, требующих совершенствования;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стимулирования деятельности главн</w:t>
      </w:r>
      <w:r w:rsidR="00254B09">
        <w:rPr>
          <w:sz w:val="28"/>
          <w:szCs w:val="28"/>
        </w:rPr>
        <w:t>ого</w:t>
      </w:r>
      <w:r w:rsidRPr="008E129E">
        <w:rPr>
          <w:sz w:val="28"/>
          <w:szCs w:val="28"/>
        </w:rPr>
        <w:t xml:space="preserve"> распорядител</w:t>
      </w:r>
      <w:r w:rsidR="00254B09">
        <w:rPr>
          <w:sz w:val="28"/>
          <w:szCs w:val="28"/>
        </w:rPr>
        <w:t>я</w:t>
      </w:r>
      <w:r w:rsidRPr="008E129E">
        <w:rPr>
          <w:sz w:val="28"/>
          <w:szCs w:val="28"/>
        </w:rPr>
        <w:t xml:space="preserve"> по повышению качества финансового менеджмента главн</w:t>
      </w:r>
      <w:r w:rsidR="00254B09">
        <w:rPr>
          <w:sz w:val="28"/>
          <w:szCs w:val="28"/>
        </w:rPr>
        <w:t>ого</w:t>
      </w:r>
      <w:r w:rsidRPr="008E129E">
        <w:rPr>
          <w:sz w:val="28"/>
          <w:szCs w:val="28"/>
        </w:rPr>
        <w:t xml:space="preserve"> распорядител</w:t>
      </w:r>
      <w:r w:rsidR="00254B09">
        <w:rPr>
          <w:sz w:val="28"/>
          <w:szCs w:val="28"/>
        </w:rPr>
        <w:t>я</w:t>
      </w:r>
      <w:r w:rsidRPr="008E129E">
        <w:rPr>
          <w:sz w:val="28"/>
          <w:szCs w:val="28"/>
        </w:rPr>
        <w:t>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1.3.</w:t>
      </w:r>
      <w:r w:rsidRPr="008E129E">
        <w:rPr>
          <w:sz w:val="28"/>
          <w:szCs w:val="28"/>
        </w:rPr>
        <w:tab/>
        <w:t>Мониторингу подлежат все</w:t>
      </w:r>
      <w:r w:rsidR="00254B09">
        <w:rPr>
          <w:sz w:val="28"/>
          <w:szCs w:val="28"/>
        </w:rPr>
        <w:t xml:space="preserve"> подведомственные учреждения</w:t>
      </w:r>
      <w:r w:rsidRPr="008E129E">
        <w:rPr>
          <w:sz w:val="28"/>
          <w:szCs w:val="28"/>
        </w:rPr>
        <w:t xml:space="preserve"> , осуществлявшие деятельность по планированию и исполнению бюджета </w:t>
      </w:r>
      <w:r w:rsidR="00A21EB0">
        <w:rPr>
          <w:sz w:val="28"/>
          <w:szCs w:val="28"/>
        </w:rPr>
        <w:t xml:space="preserve">сельского </w:t>
      </w:r>
      <w:r w:rsidR="00A21EB0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 xml:space="preserve">Сухая Вязовка </w:t>
      </w:r>
      <w:r w:rsidRPr="008E129E">
        <w:rPr>
          <w:sz w:val="28"/>
          <w:szCs w:val="28"/>
        </w:rPr>
        <w:t>в отчётном финансовом году в течение не менее чем 9 месяцев.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1.4.</w:t>
      </w:r>
      <w:r w:rsidRPr="008E129E">
        <w:rPr>
          <w:sz w:val="28"/>
          <w:szCs w:val="28"/>
        </w:rPr>
        <w:tab/>
        <w:t xml:space="preserve">Мониторинг проводится </w:t>
      </w:r>
      <w:r>
        <w:rPr>
          <w:sz w:val="28"/>
          <w:szCs w:val="28"/>
        </w:rPr>
        <w:t xml:space="preserve">специалистом </w:t>
      </w:r>
      <w:r w:rsidRPr="008E129E">
        <w:rPr>
          <w:sz w:val="28"/>
          <w:szCs w:val="28"/>
        </w:rPr>
        <w:t xml:space="preserve">Администрации </w:t>
      </w:r>
      <w:r w:rsidR="00A21EB0">
        <w:rPr>
          <w:sz w:val="28"/>
          <w:szCs w:val="28"/>
        </w:rPr>
        <w:t xml:space="preserve">сельского </w:t>
      </w:r>
      <w:r w:rsidR="00A21EB0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>Сухая Вязовка</w:t>
      </w:r>
      <w:r w:rsidRPr="008E129E">
        <w:rPr>
          <w:sz w:val="28"/>
          <w:szCs w:val="28"/>
        </w:rPr>
        <w:t>.</w:t>
      </w:r>
    </w:p>
    <w:p w:rsidR="008E129E" w:rsidRPr="008E129E" w:rsidRDefault="008E129E" w:rsidP="008E129E">
      <w:pPr>
        <w:tabs>
          <w:tab w:val="left" w:pos="-284"/>
        </w:tabs>
        <w:ind w:firstLine="709"/>
        <w:jc w:val="both"/>
        <w:rPr>
          <w:snapToGrid w:val="0"/>
          <w:sz w:val="28"/>
          <w:szCs w:val="28"/>
        </w:rPr>
      </w:pPr>
      <w:r w:rsidRPr="008E129E">
        <w:rPr>
          <w:sz w:val="28"/>
          <w:szCs w:val="28"/>
        </w:rPr>
        <w:t>1.5.</w:t>
      </w:r>
      <w:r w:rsidRPr="008E129E">
        <w:rPr>
          <w:sz w:val="28"/>
          <w:szCs w:val="28"/>
        </w:rPr>
        <w:tab/>
      </w:r>
      <w:r w:rsidRPr="008E129E">
        <w:rPr>
          <w:snapToGrid w:val="0"/>
          <w:sz w:val="28"/>
          <w:szCs w:val="28"/>
        </w:rPr>
        <w:t>Мониторинг качества финансового менеджмента состоит из годового мониторинга качества финансового менеджмента и включает в себя: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финансовое планирование;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программно-целевое планирование;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исполнение бюджета по расходам;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исполнение бюджета по доходам;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учёт и отчётность;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lastRenderedPageBreak/>
        <w:t>- контроль и аудит;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прозрачность бюджетного процесса.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1.6.</w:t>
      </w:r>
      <w:r w:rsidRPr="008E129E">
        <w:rPr>
          <w:sz w:val="28"/>
          <w:szCs w:val="28"/>
        </w:rPr>
        <w:tab/>
        <w:t>Мониторинг качества финансового менеджмента проводится на основании показателей сводной бюджетной росписи, бюджетной и бухгалтерской отчетности, документов и материалов.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Годовой мониторинг качества финансового менеджмента проводится по состоянию на 1 января года, следующего за отчетным финансовым годом в срок не позднее 1 марта текущего финансового года по показателям в соответствии с приложением №1 к настоящему Положению.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ab/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 xml:space="preserve">2. Организация проведения мониторинга качества </w:t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>финансового менеджмента</w:t>
      </w:r>
    </w:p>
    <w:p w:rsidR="008E129E" w:rsidRPr="008E129E" w:rsidRDefault="008E129E" w:rsidP="008E129E">
      <w:pPr>
        <w:jc w:val="center"/>
        <w:rPr>
          <w:b/>
        </w:rPr>
      </w:pP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2.1.</w:t>
      </w:r>
      <w:r w:rsidR="003C7BC2">
        <w:rPr>
          <w:sz w:val="28"/>
          <w:szCs w:val="28"/>
        </w:rPr>
        <w:t>Ведущий специалист</w:t>
      </w:r>
      <w:r w:rsidR="004D64E9">
        <w:rPr>
          <w:sz w:val="28"/>
          <w:szCs w:val="28"/>
        </w:rPr>
        <w:t xml:space="preserve"> администрации в целях проведения мониторинга собирает следующую информацию</w:t>
      </w:r>
      <w:r w:rsidRPr="008E129E">
        <w:rPr>
          <w:sz w:val="28"/>
          <w:szCs w:val="28"/>
        </w:rPr>
        <w:t>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1)</w:t>
      </w:r>
      <w:r w:rsidRPr="008E129E">
        <w:rPr>
          <w:sz w:val="28"/>
          <w:szCs w:val="28"/>
        </w:rPr>
        <w:tab/>
        <w:t xml:space="preserve"> в целях проведения годового мониторинга до 15 февраля текущего 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финансового года следующую информацию за отчётный финансовый год: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сведения для расчёта показателей годового мониторинга качества финансового менеджмента по форме согласно приложению № 2 к настоящему Порядку;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копии утверждённых до 01 января текущего финансового года нормативных правовых актов в области финансового менеджмента, необходимых для расчёта показателей мониторинга.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сведения о суммах бюджетных ассигнований на финансовое обеспечение муниципальных программ по форме согласно приложению № 3 к настоящему Порядку.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2.2.</w:t>
      </w:r>
      <w:r w:rsidRPr="008E129E">
        <w:rPr>
          <w:sz w:val="28"/>
          <w:szCs w:val="28"/>
        </w:rPr>
        <w:tab/>
        <w:t xml:space="preserve">На основании данных расчёта показателей качества финансового менеджмента </w:t>
      </w:r>
      <w:r w:rsidR="003C7BC2">
        <w:rPr>
          <w:sz w:val="28"/>
          <w:szCs w:val="28"/>
        </w:rPr>
        <w:t>ведущий специалист</w:t>
      </w:r>
      <w:r w:rsidRPr="008E129E">
        <w:rPr>
          <w:sz w:val="28"/>
          <w:szCs w:val="28"/>
        </w:rPr>
        <w:t xml:space="preserve"> в срок до 1 марта текущего года осуществляет оценку качества финансового менеджмента и формирует отчёт о результатах мониторинга.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2.3.</w:t>
      </w:r>
      <w:r w:rsidRPr="008E129E">
        <w:rPr>
          <w:sz w:val="28"/>
          <w:szCs w:val="28"/>
        </w:rPr>
        <w:tab/>
        <w:t xml:space="preserve">Результаты мониторинга размещаются на официальном сайте </w:t>
      </w:r>
      <w:r w:rsidR="00A21EB0">
        <w:rPr>
          <w:sz w:val="28"/>
          <w:szCs w:val="28"/>
        </w:rPr>
        <w:t xml:space="preserve">сельского </w:t>
      </w:r>
      <w:r w:rsidR="00A21EB0" w:rsidRPr="00B54591">
        <w:rPr>
          <w:kern w:val="3"/>
          <w:sz w:val="28"/>
          <w:szCs w:val="28"/>
          <w:lang w:eastAsia="en-US"/>
        </w:rPr>
        <w:t xml:space="preserve"> поселения </w:t>
      </w:r>
      <w:r w:rsidR="00A21EB0">
        <w:rPr>
          <w:kern w:val="3"/>
          <w:sz w:val="28"/>
          <w:szCs w:val="28"/>
          <w:lang w:eastAsia="en-US"/>
        </w:rPr>
        <w:t>Сухая Вязовка</w:t>
      </w:r>
      <w:r>
        <w:rPr>
          <w:sz w:val="28"/>
          <w:szCs w:val="28"/>
        </w:rPr>
        <w:t xml:space="preserve"> </w:t>
      </w:r>
      <w:r w:rsidRPr="008E129E">
        <w:rPr>
          <w:sz w:val="28"/>
          <w:szCs w:val="28"/>
        </w:rPr>
        <w:t>в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</w:p>
    <w:p w:rsidR="008E129E" w:rsidRPr="008E129E" w:rsidRDefault="008E129E" w:rsidP="008E129E">
      <w:pPr>
        <w:tabs>
          <w:tab w:val="left" w:pos="426"/>
        </w:tabs>
        <w:ind w:left="360"/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 xml:space="preserve">3. Порядок расчёта и оценки показателей </w:t>
      </w:r>
      <w:r w:rsidRPr="008E129E">
        <w:rPr>
          <w:b/>
          <w:sz w:val="28"/>
          <w:szCs w:val="28"/>
        </w:rPr>
        <w:br/>
        <w:t>качества финансового менеджмента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 xml:space="preserve">3.1. </w:t>
      </w:r>
      <w:r w:rsidR="00DF183A">
        <w:rPr>
          <w:sz w:val="28"/>
          <w:szCs w:val="28"/>
        </w:rPr>
        <w:t>Специалист</w:t>
      </w:r>
      <w:r w:rsidRPr="008E129E">
        <w:rPr>
          <w:sz w:val="28"/>
          <w:szCs w:val="28"/>
        </w:rPr>
        <w:t xml:space="preserve"> с использовани</w:t>
      </w:r>
      <w:r w:rsidR="003C7BC2">
        <w:rPr>
          <w:sz w:val="28"/>
          <w:szCs w:val="28"/>
        </w:rPr>
        <w:t>ем данных отчётности и сведений</w:t>
      </w:r>
      <w:r w:rsidR="00EC70E9">
        <w:rPr>
          <w:sz w:val="28"/>
          <w:szCs w:val="28"/>
        </w:rPr>
        <w:t xml:space="preserve"> </w:t>
      </w:r>
      <w:r w:rsidRPr="008E129E">
        <w:rPr>
          <w:sz w:val="28"/>
          <w:szCs w:val="28"/>
        </w:rPr>
        <w:t xml:space="preserve"> осуществляет расчёт показателей мониторинга качества финансового менеджмента, предусмотренных приложениями № 1 к настоящему Порядку.</w:t>
      </w:r>
    </w:p>
    <w:p w:rsidR="00EC70E9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 xml:space="preserve">3.2. На основании данных расчёта показателей мониторинга определяется итоговая оценка качества финансового менеджмента </w:t>
      </w:r>
      <w:r w:rsidR="00EC70E9">
        <w:rPr>
          <w:sz w:val="28"/>
          <w:szCs w:val="28"/>
        </w:rPr>
        <w:t>.</w:t>
      </w:r>
    </w:p>
    <w:p w:rsidR="008E129E" w:rsidRPr="008E129E" w:rsidRDefault="00EC70E9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129E">
        <w:rPr>
          <w:sz w:val="28"/>
          <w:szCs w:val="28"/>
        </w:rPr>
        <w:t xml:space="preserve"> </w:t>
      </w:r>
      <w:r w:rsidR="008E129E" w:rsidRPr="008E129E">
        <w:rPr>
          <w:sz w:val="28"/>
          <w:szCs w:val="28"/>
        </w:rPr>
        <w:t xml:space="preserve">Итоговая оценка качества финансового менеджмента </w:t>
      </w:r>
      <w:r w:rsidR="00254B09">
        <w:rPr>
          <w:sz w:val="28"/>
          <w:szCs w:val="28"/>
        </w:rPr>
        <w:t>р</w:t>
      </w:r>
      <w:r w:rsidR="008E129E" w:rsidRPr="008E129E">
        <w:rPr>
          <w:sz w:val="28"/>
          <w:szCs w:val="28"/>
        </w:rPr>
        <w:t>ассчитывается по формуле:</w:t>
      </w:r>
    </w:p>
    <w:p w:rsidR="008E129E" w:rsidRPr="008E129E" w:rsidRDefault="008E129E" w:rsidP="008E129E">
      <w:pPr>
        <w:tabs>
          <w:tab w:val="left" w:pos="0"/>
        </w:tabs>
        <w:ind w:firstLine="709"/>
        <w:jc w:val="center"/>
        <w:rPr>
          <w:snapToGrid w:val="0"/>
          <w:sz w:val="28"/>
          <w:szCs w:val="28"/>
        </w:rPr>
      </w:pPr>
      <w:r w:rsidRPr="008E129E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75pt" o:ole="" fillcolor="window">
            <v:imagedata r:id="rId8" o:title=""/>
          </v:shape>
          <o:OLEObject Type="Embed" ProgID="Equation.3" ShapeID="_x0000_i1025" DrawAspect="Content" ObjectID="_1657458395" r:id="rId9"/>
        </w:object>
      </w:r>
      <w:r w:rsidRPr="008E129E">
        <w:rPr>
          <w:snapToGrid w:val="0"/>
          <w:sz w:val="28"/>
          <w:szCs w:val="28"/>
        </w:rPr>
        <w:t>, где: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i/>
          <w:sz w:val="28"/>
          <w:szCs w:val="28"/>
          <w:lang w:val="en-US"/>
        </w:rPr>
        <w:t>E</w:t>
      </w:r>
      <w:r w:rsidRPr="008E129E">
        <w:rPr>
          <w:i/>
          <w:sz w:val="28"/>
          <w:szCs w:val="28"/>
        </w:rPr>
        <w:t xml:space="preserve"> –</w:t>
      </w:r>
      <w:r w:rsidRPr="008E129E">
        <w:rPr>
          <w:sz w:val="28"/>
          <w:szCs w:val="28"/>
        </w:rPr>
        <w:t xml:space="preserve"> итоговая оценка 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i/>
          <w:sz w:val="28"/>
          <w:szCs w:val="28"/>
          <w:lang w:val="en-US"/>
        </w:rPr>
        <w:t>S</w:t>
      </w:r>
      <w:r w:rsidRPr="008E129E">
        <w:rPr>
          <w:i/>
          <w:sz w:val="28"/>
          <w:szCs w:val="28"/>
          <w:vertAlign w:val="subscript"/>
          <w:lang w:val="en-US"/>
        </w:rPr>
        <w:t>i</w:t>
      </w:r>
      <w:r w:rsidRPr="008E129E">
        <w:rPr>
          <w:i/>
          <w:sz w:val="28"/>
          <w:szCs w:val="28"/>
          <w:vertAlign w:val="subscript"/>
        </w:rPr>
        <w:t xml:space="preserve">  </w:t>
      </w:r>
      <w:r w:rsidRPr="008E129E">
        <w:rPr>
          <w:sz w:val="28"/>
          <w:szCs w:val="28"/>
        </w:rPr>
        <w:t xml:space="preserve">– вес </w:t>
      </w:r>
      <w:r w:rsidRPr="008E129E">
        <w:rPr>
          <w:i/>
          <w:sz w:val="28"/>
          <w:szCs w:val="28"/>
          <w:lang w:val="en-US"/>
        </w:rPr>
        <w:t>i</w:t>
      </w:r>
      <w:r w:rsidRPr="008E129E">
        <w:rPr>
          <w:sz w:val="28"/>
          <w:szCs w:val="28"/>
        </w:rPr>
        <w:t>-ой группы показателей качества финансового менеджмента;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i/>
          <w:sz w:val="28"/>
          <w:szCs w:val="28"/>
          <w:lang w:val="en-US"/>
        </w:rPr>
        <w:t>S</w:t>
      </w:r>
      <w:r w:rsidRPr="008E129E">
        <w:rPr>
          <w:i/>
          <w:sz w:val="28"/>
          <w:szCs w:val="28"/>
          <w:vertAlign w:val="subscript"/>
          <w:lang w:val="en-US"/>
        </w:rPr>
        <w:t>ij</w:t>
      </w:r>
      <w:r w:rsidRPr="008E129E">
        <w:rPr>
          <w:i/>
          <w:sz w:val="28"/>
          <w:szCs w:val="28"/>
        </w:rPr>
        <w:t xml:space="preserve"> – </w:t>
      </w:r>
      <w:r w:rsidRPr="008E129E">
        <w:rPr>
          <w:sz w:val="28"/>
          <w:szCs w:val="28"/>
        </w:rPr>
        <w:t xml:space="preserve">вес </w:t>
      </w:r>
      <w:r w:rsidRPr="008E129E">
        <w:rPr>
          <w:i/>
          <w:sz w:val="28"/>
          <w:szCs w:val="28"/>
          <w:lang w:val="en-US"/>
        </w:rPr>
        <w:t>j</w:t>
      </w:r>
      <w:r w:rsidRPr="008E129E">
        <w:rPr>
          <w:sz w:val="28"/>
          <w:szCs w:val="28"/>
        </w:rPr>
        <w:t xml:space="preserve">-ого показателя качества финансового менеджмента в </w:t>
      </w:r>
      <w:r w:rsidRPr="008E129E">
        <w:rPr>
          <w:i/>
          <w:sz w:val="28"/>
          <w:szCs w:val="28"/>
          <w:lang w:val="en-US"/>
        </w:rPr>
        <w:t>i</w:t>
      </w:r>
      <w:r w:rsidRPr="008E129E">
        <w:rPr>
          <w:sz w:val="28"/>
          <w:szCs w:val="28"/>
        </w:rPr>
        <w:t>-ой группе показателей качества финансового менеджмента;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i/>
          <w:sz w:val="28"/>
          <w:szCs w:val="28"/>
          <w:lang w:val="en-US"/>
        </w:rPr>
        <w:t>E</w:t>
      </w:r>
      <w:r w:rsidRPr="008E129E">
        <w:rPr>
          <w:i/>
          <w:sz w:val="28"/>
          <w:szCs w:val="28"/>
        </w:rPr>
        <w:t>(</w:t>
      </w:r>
      <w:r w:rsidRPr="008E129E">
        <w:rPr>
          <w:i/>
          <w:sz w:val="28"/>
          <w:szCs w:val="28"/>
          <w:lang w:val="en-US"/>
        </w:rPr>
        <w:t>P</w:t>
      </w:r>
      <w:r w:rsidRPr="008E129E">
        <w:rPr>
          <w:i/>
          <w:sz w:val="28"/>
          <w:szCs w:val="28"/>
          <w:vertAlign w:val="subscript"/>
          <w:lang w:val="en-US"/>
        </w:rPr>
        <w:t>ij</w:t>
      </w:r>
      <w:r w:rsidRPr="008E129E">
        <w:rPr>
          <w:i/>
          <w:sz w:val="28"/>
          <w:szCs w:val="28"/>
        </w:rPr>
        <w:t xml:space="preserve">) – </w:t>
      </w:r>
      <w:r w:rsidRPr="008E129E">
        <w:rPr>
          <w:sz w:val="28"/>
          <w:szCs w:val="28"/>
        </w:rPr>
        <w:t xml:space="preserve"> оценка по </w:t>
      </w:r>
      <w:r w:rsidRPr="008E129E">
        <w:rPr>
          <w:i/>
          <w:sz w:val="28"/>
          <w:szCs w:val="28"/>
          <w:lang w:val="en-US"/>
        </w:rPr>
        <w:t>j</w:t>
      </w:r>
      <w:r w:rsidRPr="008E129E">
        <w:rPr>
          <w:sz w:val="28"/>
          <w:szCs w:val="28"/>
        </w:rPr>
        <w:t xml:space="preserve">-ому показателю качества финансового менеджмента </w:t>
      </w:r>
      <w:r w:rsidRPr="008E129E">
        <w:rPr>
          <w:sz w:val="28"/>
          <w:szCs w:val="28"/>
        </w:rPr>
        <w:br/>
        <w:t xml:space="preserve">в </w:t>
      </w:r>
      <w:r w:rsidRPr="008E129E">
        <w:rPr>
          <w:i/>
          <w:sz w:val="28"/>
          <w:szCs w:val="28"/>
          <w:lang w:val="en-US"/>
        </w:rPr>
        <w:t>i</w:t>
      </w:r>
      <w:r w:rsidRPr="008E129E">
        <w:rPr>
          <w:sz w:val="28"/>
          <w:szCs w:val="28"/>
        </w:rPr>
        <w:t>-ой группе показателей качества финансового менеджмента.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 xml:space="preserve">В случае, если </w:t>
      </w:r>
      <w:r w:rsidR="00EC70E9" w:rsidRPr="008E129E">
        <w:rPr>
          <w:sz w:val="28"/>
          <w:szCs w:val="28"/>
        </w:rPr>
        <w:t xml:space="preserve"> </w:t>
      </w:r>
      <w:r w:rsidRPr="008E129E">
        <w:rPr>
          <w:sz w:val="28"/>
          <w:szCs w:val="28"/>
        </w:rPr>
        <w:t>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3.3. По итоговым оценкам качества финансового менеджмента главн</w:t>
      </w:r>
      <w:r w:rsidR="003C7BC2">
        <w:rPr>
          <w:sz w:val="28"/>
          <w:szCs w:val="28"/>
        </w:rPr>
        <w:t>ого</w:t>
      </w:r>
      <w:r w:rsidRPr="008E129E">
        <w:rPr>
          <w:sz w:val="28"/>
          <w:szCs w:val="28"/>
        </w:rPr>
        <w:t xml:space="preserve"> распорядител</w:t>
      </w:r>
      <w:r w:rsidR="003C7BC2">
        <w:rPr>
          <w:sz w:val="28"/>
          <w:szCs w:val="28"/>
        </w:rPr>
        <w:t>я</w:t>
      </w:r>
      <w:r w:rsidRPr="008E129E">
        <w:rPr>
          <w:sz w:val="28"/>
          <w:szCs w:val="28"/>
        </w:rPr>
        <w:t xml:space="preserve"> </w:t>
      </w:r>
      <w:r w:rsidR="00DF183A">
        <w:rPr>
          <w:sz w:val="28"/>
          <w:szCs w:val="28"/>
        </w:rPr>
        <w:t>специалист администрации</w:t>
      </w:r>
      <w:r w:rsidRPr="008E129E">
        <w:rPr>
          <w:sz w:val="28"/>
          <w:szCs w:val="28"/>
        </w:rPr>
        <w:t xml:space="preserve"> формирует  рейтинг.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</w:p>
    <w:p w:rsidR="008E129E" w:rsidRPr="008E129E" w:rsidRDefault="008E129E" w:rsidP="008E129E">
      <w:pPr>
        <w:ind w:firstLine="708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10"/>
          <w:headerReference w:type="default" r:id="rId11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DF183A" w:rsidRPr="00DF183A" w:rsidRDefault="00B54591" w:rsidP="00DF183A">
      <w:pPr>
        <w:ind w:left="10023" w:right="-30"/>
        <w:jc w:val="center"/>
      </w:pPr>
      <w:r w:rsidRPr="00B54591">
        <w:rPr>
          <w:sz w:val="22"/>
          <w:szCs w:val="22"/>
        </w:rPr>
        <w:lastRenderedPageBreak/>
        <w:tab/>
        <w:t xml:space="preserve"> </w:t>
      </w:r>
      <w:r w:rsidR="00DF183A" w:rsidRPr="00DF183A">
        <w:t>Приложение №1</w:t>
      </w:r>
    </w:p>
    <w:p w:rsidR="00DF183A" w:rsidRPr="00DF183A" w:rsidRDefault="00DF183A" w:rsidP="00DF183A">
      <w:pPr>
        <w:ind w:left="10023" w:right="-30"/>
        <w:jc w:val="both"/>
      </w:pPr>
      <w:r w:rsidRPr="00DF183A">
        <w:t xml:space="preserve">к Порядку проведения мониторинга качества финансового менеджмента, осуществляемого  средств бюджета </w:t>
      </w:r>
      <w:r w:rsidR="00A21EB0" w:rsidRPr="00A21EB0">
        <w:rPr>
          <w:sz w:val="22"/>
          <w:szCs w:val="22"/>
        </w:rPr>
        <w:t xml:space="preserve">сельского </w:t>
      </w:r>
      <w:r w:rsidR="00A21EB0" w:rsidRPr="00A21EB0">
        <w:rPr>
          <w:kern w:val="3"/>
          <w:sz w:val="22"/>
          <w:szCs w:val="22"/>
          <w:lang w:eastAsia="en-US"/>
        </w:rPr>
        <w:t xml:space="preserve"> поселения Сухая Вязовка</w:t>
      </w:r>
    </w:p>
    <w:p w:rsidR="00186D54" w:rsidRPr="00186D54" w:rsidRDefault="00186D54" w:rsidP="00DF183A">
      <w:pPr>
        <w:ind w:firstLine="720"/>
        <w:jc w:val="right"/>
        <w:rPr>
          <w:b/>
          <w:bCs/>
          <w:sz w:val="16"/>
          <w:szCs w:val="16"/>
        </w:rPr>
      </w:pPr>
    </w:p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Показатели, характеризующие качество финансового менеджмента</w:t>
      </w:r>
    </w:p>
    <w:tbl>
      <w:tblPr>
        <w:tblW w:w="513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50"/>
        <w:gridCol w:w="2711"/>
        <w:gridCol w:w="1491"/>
        <w:gridCol w:w="1761"/>
        <w:gridCol w:w="3388"/>
        <w:gridCol w:w="2441"/>
      </w:tblGrid>
      <w:tr w:rsidR="00DF183A" w:rsidRPr="00DF183A" w:rsidTr="00DF183A">
        <w:trPr>
          <w:trHeight w:val="57"/>
          <w:tblHeader/>
        </w:trPr>
        <w:tc>
          <w:tcPr>
            <w:tcW w:w="210" w:type="pct"/>
            <w:vAlign w:val="center"/>
          </w:tcPr>
          <w:p w:rsidR="00DF183A" w:rsidRPr="00DF183A" w:rsidRDefault="00DF183A" w:rsidP="00DF183A">
            <w:pPr>
              <w:jc w:val="center"/>
            </w:pPr>
            <w:r w:rsidRPr="00DF183A">
              <w:t>№</w:t>
            </w:r>
          </w:p>
          <w:p w:rsidR="00DF183A" w:rsidRPr="00DF183A" w:rsidRDefault="00DF183A" w:rsidP="00DF183A">
            <w:pPr>
              <w:jc w:val="center"/>
            </w:pPr>
            <w:r w:rsidRPr="00DF183A">
              <w:t>п/п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DF183A" w:rsidRPr="00DF183A" w:rsidRDefault="00DF183A" w:rsidP="00DF183A">
            <w:pPr>
              <w:jc w:val="center"/>
            </w:pPr>
            <w:r w:rsidRPr="00DF183A">
              <w:t>Наименование</w:t>
            </w:r>
          </w:p>
          <w:p w:rsidR="00DF183A" w:rsidRPr="00DF183A" w:rsidRDefault="00DF183A" w:rsidP="00DF183A">
            <w:pPr>
              <w:jc w:val="center"/>
            </w:pPr>
            <w:r w:rsidRPr="00DF183A">
              <w:t>показателя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DF183A" w:rsidRPr="00DF183A" w:rsidRDefault="00DF183A" w:rsidP="00DF183A">
            <w:pPr>
              <w:jc w:val="center"/>
            </w:pPr>
            <w:r w:rsidRPr="00DF183A">
              <w:t>Расчёт</w:t>
            </w:r>
          </w:p>
          <w:p w:rsidR="00DF183A" w:rsidRPr="00DF183A" w:rsidRDefault="00DF183A" w:rsidP="00DF183A">
            <w:pPr>
              <w:jc w:val="center"/>
            </w:pPr>
            <w:r w:rsidRPr="00DF183A">
              <w:t>показателя</w:t>
            </w:r>
          </w:p>
        </w:tc>
        <w:tc>
          <w:tcPr>
            <w:tcW w:w="491" w:type="pct"/>
            <w:shd w:val="clear" w:color="auto" w:fill="auto"/>
            <w:vAlign w:val="center"/>
          </w:tcPr>
          <w:p w:rsidR="00DF183A" w:rsidRPr="00DF183A" w:rsidRDefault="00DF183A" w:rsidP="00DF183A">
            <w:pPr>
              <w:jc w:val="center"/>
            </w:pPr>
            <w:r w:rsidRPr="00DF183A">
              <w:t xml:space="preserve">Единица </w:t>
            </w:r>
          </w:p>
          <w:p w:rsidR="00DF183A" w:rsidRPr="00DF183A" w:rsidRDefault="00DF183A" w:rsidP="00DF183A">
            <w:pPr>
              <w:jc w:val="center"/>
            </w:pPr>
            <w:r w:rsidRPr="00DF183A">
              <w:t>измерения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DF183A" w:rsidRPr="00DF183A" w:rsidRDefault="00DF183A" w:rsidP="00DF183A">
            <w:pPr>
              <w:ind w:firstLine="4"/>
              <w:jc w:val="center"/>
            </w:pPr>
            <w:r w:rsidRPr="00DF183A">
              <w:t>Вес группы в оценке /показателя в группе (%)</w:t>
            </w:r>
          </w:p>
        </w:tc>
        <w:tc>
          <w:tcPr>
            <w:tcW w:w="1116" w:type="pct"/>
            <w:shd w:val="clear" w:color="auto" w:fill="auto"/>
            <w:vAlign w:val="center"/>
          </w:tcPr>
          <w:p w:rsidR="00DF183A" w:rsidRPr="00DF183A" w:rsidRDefault="00DF183A" w:rsidP="00DF183A">
            <w:pPr>
              <w:ind w:firstLine="288"/>
              <w:jc w:val="center"/>
            </w:pPr>
            <w:r w:rsidRPr="00DF183A">
              <w:t>Оценка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F183A" w:rsidRPr="00DF183A" w:rsidRDefault="00DF183A" w:rsidP="00DF183A">
            <w:pPr>
              <w:ind w:left="-249" w:firstLine="249"/>
              <w:jc w:val="center"/>
            </w:pPr>
            <w:r w:rsidRPr="00DF183A">
              <w:t>Комментарий</w:t>
            </w:r>
          </w:p>
        </w:tc>
      </w:tr>
    </w:tbl>
    <w:p w:rsidR="00DF183A" w:rsidRPr="00DF183A" w:rsidRDefault="00DF183A" w:rsidP="00DF183A">
      <w:pPr>
        <w:spacing w:line="14" w:lineRule="auto"/>
        <w:rPr>
          <w:sz w:val="2"/>
          <w:szCs w:val="2"/>
        </w:rPr>
      </w:pPr>
    </w:p>
    <w:tbl>
      <w:tblPr>
        <w:tblW w:w="513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2750"/>
        <w:gridCol w:w="2711"/>
        <w:gridCol w:w="1491"/>
        <w:gridCol w:w="1761"/>
        <w:gridCol w:w="3388"/>
        <w:gridCol w:w="2447"/>
      </w:tblGrid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spacing w:line="233" w:lineRule="auto"/>
              <w:jc w:val="center"/>
            </w:pPr>
            <w:r w:rsidRPr="00DF183A">
              <w:t>1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spacing w:line="233" w:lineRule="auto"/>
              <w:jc w:val="center"/>
            </w:pPr>
            <w:r w:rsidRPr="00DF183A">
              <w:t>2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spacing w:line="233" w:lineRule="auto"/>
              <w:jc w:val="center"/>
            </w:pPr>
            <w:r w:rsidRPr="00DF183A">
              <w:t>3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spacing w:line="233" w:lineRule="auto"/>
              <w:jc w:val="center"/>
            </w:pPr>
            <w:r w:rsidRPr="00DF183A">
              <w:t>4</w:t>
            </w: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spacing w:line="233" w:lineRule="auto"/>
              <w:ind w:firstLine="4"/>
              <w:jc w:val="center"/>
            </w:pPr>
            <w:r w:rsidRPr="00DF183A">
              <w:t>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spacing w:line="233" w:lineRule="auto"/>
              <w:ind w:firstLine="288"/>
              <w:jc w:val="center"/>
            </w:pPr>
            <w:r w:rsidRPr="00DF183A">
              <w:t>6</w:t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spacing w:line="233" w:lineRule="auto"/>
              <w:jc w:val="center"/>
            </w:pPr>
            <w:r w:rsidRPr="00DF183A">
              <w:t>7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1.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  <w:r w:rsidRPr="00DF183A">
              <w:t>Финансовое планирование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20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183A">
              <w:rPr>
                <w:bCs/>
              </w:rPr>
              <w:t>1.1.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183A">
              <w:rPr>
                <w:bCs/>
              </w:rPr>
              <w:t xml:space="preserve">Качество планирования </w:t>
            </w:r>
            <w:r w:rsidRPr="00DF183A">
              <w:rPr>
                <w:bCs/>
                <w:spacing w:val="-4"/>
              </w:rPr>
              <w:t xml:space="preserve">расходов: количество изменений в сводную бюджетную роспись 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bCs/>
                <w:spacing w:val="-4"/>
              </w:rPr>
              <w:t xml:space="preserve"> (за исключением целевых поступлений из областного и федерального бюджетов)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DF183A">
              <w:rPr>
                <w:bCs/>
                <w:spacing w:val="-4"/>
              </w:rPr>
              <w:t xml:space="preserve">Р – количество уведомлений об изменении бюджетных назначений сводной бюджетной росписи 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rFonts w:cs="Arial"/>
                <w:b/>
                <w:bCs/>
              </w:rPr>
              <w:t xml:space="preserve"> </w:t>
            </w:r>
            <w:r w:rsidRPr="00DF183A">
              <w:rPr>
                <w:bCs/>
                <w:spacing w:val="-4"/>
              </w:rPr>
              <w:t xml:space="preserve"> 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Шт.</w:t>
            </w: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35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183A">
              <w:rPr>
                <w:bCs/>
              </w:rPr>
              <w:t>Е (Р) = 1-Р/12,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183A">
              <w:rPr>
                <w:bCs/>
              </w:rPr>
              <w:t>если Р ≤ 12;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183A">
              <w:rPr>
                <w:bCs/>
              </w:rPr>
              <w:t>Е (Р) = 0,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183A">
              <w:rPr>
                <w:bCs/>
              </w:rPr>
              <w:t>если Р &gt; 12</w:t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</w:rPr>
            </w:pPr>
            <w:r w:rsidRPr="00DF183A">
              <w:rPr>
                <w:bCs/>
                <w:spacing w:val="-4"/>
              </w:rPr>
              <w:t xml:space="preserve">Большое количество изменений в сводную бюджетную роспись 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rFonts w:cs="Arial"/>
                <w:b/>
                <w:bCs/>
              </w:rPr>
              <w:t xml:space="preserve"> </w:t>
            </w:r>
            <w:r w:rsidRPr="00DF183A">
              <w:rPr>
                <w:bCs/>
                <w:spacing w:val="-4"/>
              </w:rPr>
              <w:t xml:space="preserve">  </w:t>
            </w:r>
            <w:r w:rsidRPr="00DF183A">
              <w:rPr>
                <w:bCs/>
                <w:spacing w:val="-6"/>
              </w:rPr>
              <w:t>свидетельствует о низком</w:t>
            </w:r>
            <w:r w:rsidRPr="00DF183A">
              <w:rPr>
                <w:bCs/>
                <w:spacing w:val="-4"/>
              </w:rPr>
              <w:t xml:space="preserve"> качестве работы главн</w:t>
            </w:r>
            <w:r w:rsidR="00EC70E9">
              <w:rPr>
                <w:bCs/>
                <w:spacing w:val="-4"/>
              </w:rPr>
              <w:t>ого</w:t>
            </w:r>
            <w:r w:rsidRPr="00DF183A">
              <w:rPr>
                <w:bCs/>
                <w:spacing w:val="-4"/>
              </w:rPr>
              <w:t xml:space="preserve"> распорядител</w:t>
            </w:r>
            <w:r w:rsidR="00EC70E9">
              <w:rPr>
                <w:bCs/>
                <w:spacing w:val="-4"/>
              </w:rPr>
              <w:t>я</w:t>
            </w:r>
            <w:r w:rsidRPr="00DF183A">
              <w:rPr>
                <w:bCs/>
                <w:spacing w:val="-4"/>
              </w:rPr>
              <w:t xml:space="preserve"> средств 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rFonts w:cs="Arial"/>
                <w:b/>
                <w:bCs/>
              </w:rPr>
              <w:t xml:space="preserve"> </w:t>
            </w:r>
            <w:r w:rsidRPr="00DF183A">
              <w:rPr>
                <w:bCs/>
                <w:spacing w:val="-4"/>
              </w:rPr>
              <w:t>(далее – ГРБС) по финансовому планированию.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F183A">
              <w:rPr>
                <w:bCs/>
                <w:spacing w:val="-4"/>
              </w:rPr>
              <w:t xml:space="preserve">Целевым ориентиром является отсутствие изменений в сводную бюджетную роспись 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rFonts w:cs="Arial"/>
                <w:b/>
                <w:bCs/>
              </w:rPr>
              <w:t xml:space="preserve"> </w:t>
            </w:r>
            <w:r w:rsidRPr="00DF183A">
              <w:rPr>
                <w:bCs/>
                <w:spacing w:val="-4"/>
              </w:rPr>
              <w:t xml:space="preserve"> </w:t>
            </w:r>
          </w:p>
        </w:tc>
      </w:tr>
      <w:tr w:rsidR="00DF183A" w:rsidRPr="00DF183A" w:rsidTr="00DF183A">
        <w:trPr>
          <w:trHeight w:val="850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DF183A">
              <w:rPr>
                <w:bCs/>
              </w:rPr>
              <w:t>1.2.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DF183A">
              <w:rPr>
                <w:bCs/>
              </w:rPr>
              <w:t xml:space="preserve">Качество планирования расходов: доля суммы изменений в сводную бюджетную роспись </w:t>
            </w:r>
            <w:r w:rsidRPr="00DF183A">
              <w:rPr>
                <w:bCs/>
              </w:rPr>
              <w:lastRenderedPageBreak/>
              <w:t xml:space="preserve">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rFonts w:cs="Arial"/>
                <w:b/>
                <w:bCs/>
              </w:rPr>
              <w:t xml:space="preserve"> </w:t>
            </w:r>
            <w:r w:rsidRPr="00DF183A">
              <w:rPr>
                <w:bCs/>
              </w:rPr>
              <w:t xml:space="preserve">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bCs/>
              </w:rPr>
              <w:t>на соответствующий период)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both"/>
            </w:pPr>
            <w:r w:rsidRPr="00DF183A">
              <w:lastRenderedPageBreak/>
              <w:t xml:space="preserve">Р = 100 * </w:t>
            </w:r>
            <w:r w:rsidRPr="00DF183A">
              <w:rPr>
                <w:lang w:val="en-US"/>
              </w:rPr>
              <w:t>S</w:t>
            </w:r>
            <w:r w:rsidRPr="00DF183A">
              <w:rPr>
                <w:vertAlign w:val="subscript"/>
                <w:lang w:val="en-US"/>
              </w:rPr>
              <w:t>i</w:t>
            </w:r>
            <w:r w:rsidRPr="00DF183A">
              <w:t>/</w:t>
            </w:r>
            <w:r w:rsidRPr="00DF183A">
              <w:rPr>
                <w:lang w:val="en-US"/>
              </w:rPr>
              <w:t>b</w:t>
            </w:r>
            <w:r w:rsidRPr="00DF183A">
              <w:rPr>
                <w:vertAlign w:val="subscript"/>
                <w:lang w:val="en-US"/>
              </w:rPr>
              <w:t>i</w:t>
            </w:r>
            <w:r w:rsidRPr="00DF183A">
              <w:t xml:space="preserve">, </w:t>
            </w:r>
          </w:p>
          <w:p w:rsidR="00DF183A" w:rsidRPr="00DF183A" w:rsidRDefault="00DF183A" w:rsidP="00DF183A">
            <w:pPr>
              <w:widowControl w:val="0"/>
              <w:spacing w:line="235" w:lineRule="auto"/>
              <w:jc w:val="both"/>
            </w:pPr>
            <w:r w:rsidRPr="00DF183A">
              <w:t>где:</w:t>
            </w:r>
          </w:p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DF183A">
              <w:rPr>
                <w:bCs/>
                <w:lang w:val="en-US"/>
              </w:rPr>
              <w:t>S</w:t>
            </w:r>
            <w:r w:rsidRPr="00DF183A">
              <w:rPr>
                <w:bCs/>
                <w:vertAlign w:val="subscript"/>
                <w:lang w:val="en-US"/>
              </w:rPr>
              <w:t>i</w:t>
            </w:r>
            <w:r w:rsidRPr="00DF183A">
              <w:rPr>
                <w:bCs/>
                <w:vertAlign w:val="subscript"/>
              </w:rPr>
              <w:t xml:space="preserve"> </w:t>
            </w:r>
            <w:r w:rsidRPr="00DF183A">
              <w:rPr>
                <w:bCs/>
              </w:rPr>
              <w:t xml:space="preserve">– сумма положительных </w:t>
            </w:r>
            <w:r w:rsidRPr="00DF183A">
              <w:rPr>
                <w:bCs/>
              </w:rPr>
              <w:lastRenderedPageBreak/>
              <w:t xml:space="preserve">изменений сводной бюджетной росписи 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rFonts w:cs="Arial"/>
                <w:b/>
                <w:bCs/>
              </w:rPr>
              <w:t xml:space="preserve"> </w:t>
            </w:r>
            <w:r w:rsidRPr="00DF183A">
              <w:rPr>
                <w:bCs/>
                <w:spacing w:val="-4"/>
              </w:rPr>
              <w:t xml:space="preserve"> </w:t>
            </w:r>
            <w:r w:rsidRPr="00DF183A">
              <w:rPr>
                <w:bCs/>
              </w:rPr>
              <w:t xml:space="preserve"> (за исключением целевых поступлений из районного, областного и федерального бюджетов и внесений изменений в решение о бюджете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bCs/>
              </w:rPr>
              <w:t>на соответствующий период);</w:t>
            </w:r>
          </w:p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DF183A">
              <w:rPr>
                <w:bCs/>
                <w:lang w:val="en-US"/>
              </w:rPr>
              <w:t>b</w:t>
            </w:r>
            <w:r w:rsidRPr="00DF183A">
              <w:rPr>
                <w:bCs/>
                <w:vertAlign w:val="subscript"/>
                <w:lang w:val="en-US"/>
              </w:rPr>
              <w:t>i</w:t>
            </w:r>
            <w:r w:rsidRPr="00DF183A">
              <w:rPr>
                <w:bCs/>
              </w:rPr>
              <w:t xml:space="preserve"> – объём бюджетных ассигнований ГРБС согласно сводной бюджетной росписи бюджета </w:t>
            </w:r>
            <w:r w:rsidRPr="00DF183A">
              <w:rPr>
                <w:rFonts w:cs="Arial"/>
                <w:bCs/>
              </w:rPr>
              <w:t>поселения</w:t>
            </w:r>
            <w:r w:rsidRPr="00DF183A">
              <w:rPr>
                <w:rFonts w:cs="Arial"/>
                <w:b/>
                <w:bCs/>
              </w:rPr>
              <w:t xml:space="preserve"> </w:t>
            </w:r>
            <w:r w:rsidRPr="00DF183A">
              <w:rPr>
                <w:bCs/>
                <w:spacing w:val="-4"/>
              </w:rPr>
              <w:t xml:space="preserve"> </w:t>
            </w:r>
            <w:r w:rsidRPr="00DF183A">
              <w:rPr>
                <w:bCs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center"/>
            </w:pPr>
            <w:r w:rsidRPr="00DF183A">
              <w:lastRenderedPageBreak/>
              <w:t>%</w:t>
            </w: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center"/>
            </w:pPr>
            <w:r w:rsidRPr="00DF183A">
              <w:t>35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DF183A">
              <w:rPr>
                <w:bCs/>
              </w:rPr>
              <w:t>Е (Р) = 1-Р/100,</w:t>
            </w:r>
          </w:p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DF183A">
              <w:rPr>
                <w:bCs/>
              </w:rPr>
              <w:t>если Р ≤ 15%;</w:t>
            </w:r>
          </w:p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</w:p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DF183A">
              <w:rPr>
                <w:bCs/>
              </w:rPr>
              <w:t xml:space="preserve">Е (Р) = 0, </w:t>
            </w:r>
          </w:p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</w:rPr>
            </w:pPr>
            <w:r w:rsidRPr="00DF183A">
              <w:rPr>
                <w:bCs/>
              </w:rPr>
              <w:lastRenderedPageBreak/>
              <w:t>если Р &gt; 15%</w:t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  <w:spacing w:val="-4"/>
              </w:rPr>
            </w:pPr>
            <w:r w:rsidRPr="00DF183A">
              <w:rPr>
                <w:bCs/>
                <w:spacing w:val="-4"/>
              </w:rPr>
              <w:lastRenderedPageBreak/>
              <w:t xml:space="preserve">Большое значение показателя свидетельствует о низком уровне </w:t>
            </w:r>
            <w:r w:rsidRPr="00DF183A">
              <w:rPr>
                <w:bCs/>
                <w:spacing w:val="-4"/>
              </w:rPr>
              <w:lastRenderedPageBreak/>
              <w:t>качества работы ГРБС по финансовому планированию.</w:t>
            </w:r>
          </w:p>
          <w:p w:rsidR="00DF183A" w:rsidRPr="00DF183A" w:rsidRDefault="00DF183A" w:rsidP="00DF183A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bCs/>
              </w:rPr>
            </w:pPr>
            <w:r w:rsidRPr="00DF183A">
              <w:rPr>
                <w:bCs/>
                <w:spacing w:val="-4"/>
              </w:rPr>
              <w:t>Целевым ориентиром является значение показателя менее 15%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lastRenderedPageBreak/>
              <w:t>1.3.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30" w:lineRule="auto"/>
              <w:jc w:val="both"/>
              <w:rPr>
                <w:spacing w:val="-2"/>
              </w:rPr>
            </w:pPr>
            <w:r w:rsidRPr="00DF183A">
              <w:rPr>
                <w:spacing w:val="-2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30" w:lineRule="auto"/>
              <w:jc w:val="both"/>
            </w:pPr>
            <w:r w:rsidRPr="00DF183A">
              <w:t xml:space="preserve">P – количество дней отклонений от установленного </w:t>
            </w:r>
            <w:r w:rsidRPr="00DF183A">
              <w:rPr>
                <w:spacing w:val="-4"/>
              </w:rPr>
              <w:t>срока представления реестра расходных обязательств ГРБС до даты регистрации в отделе финансов и экономики</w:t>
            </w:r>
            <w:r w:rsidRPr="00DF183A">
              <w:t xml:space="preserve"> </w:t>
            </w:r>
            <w:r w:rsidRPr="00DF183A">
              <w:rPr>
                <w:spacing w:val="-4"/>
              </w:rPr>
              <w:t xml:space="preserve">  письма ГРБС, к которому приложен реестр расходных обязательств ГРБС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t>Дн.</w:t>
            </w: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t>30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 xml:space="preserve">) = 1, если </w:t>
            </w:r>
            <w:r w:rsidRPr="00DF183A">
              <w:rPr>
                <w:lang w:val="en-US"/>
              </w:rPr>
              <w:t>P</w:t>
            </w:r>
            <w:r w:rsidRPr="00DF183A">
              <w:t xml:space="preserve"> = 0;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 xml:space="preserve">) = 0,8, если </w:t>
            </w:r>
            <w:r w:rsidRPr="00DF183A">
              <w:rPr>
                <w:lang w:val="en-US"/>
              </w:rPr>
              <w:t>P</w:t>
            </w:r>
            <w:r w:rsidRPr="00DF183A">
              <w:t xml:space="preserve"> = 1;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 xml:space="preserve">) = 0,6, если </w:t>
            </w:r>
            <w:r w:rsidRPr="00DF183A">
              <w:rPr>
                <w:lang w:val="en-US"/>
              </w:rPr>
              <w:t>P</w:t>
            </w:r>
            <w:r w:rsidRPr="00DF183A">
              <w:t xml:space="preserve"> = 2;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 xml:space="preserve">) = 0,4, если </w:t>
            </w:r>
            <w:r w:rsidRPr="00DF183A">
              <w:rPr>
                <w:lang w:val="en-US"/>
              </w:rPr>
              <w:t>P</w:t>
            </w:r>
            <w:r w:rsidRPr="00DF183A">
              <w:t xml:space="preserve"> = 3;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 xml:space="preserve">) = 0,2, если </w:t>
            </w:r>
            <w:r w:rsidRPr="00DF183A">
              <w:rPr>
                <w:lang w:val="en-US"/>
              </w:rPr>
              <w:t>P</w:t>
            </w:r>
            <w:r w:rsidRPr="00DF183A">
              <w:t xml:space="preserve"> = 4;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 xml:space="preserve">) = 0, если </w:t>
            </w:r>
            <w:r w:rsidRPr="00DF183A">
              <w:rPr>
                <w:lang w:val="en-US"/>
              </w:rPr>
              <w:t>P</w:t>
            </w:r>
            <w:r w:rsidRPr="00DF183A">
              <w:t xml:space="preserve"> &gt; = 5</w:t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30" w:lineRule="auto"/>
              <w:jc w:val="both"/>
              <w:rPr>
                <w:spacing w:val="-4"/>
              </w:rPr>
            </w:pPr>
            <w:r w:rsidRPr="00DF183A">
              <w:rPr>
                <w:spacing w:val="-4"/>
              </w:rPr>
              <w:t xml:space="preserve">Оценивается соблюдение сроков представления реестра расходных обязательств ГРБС. Целевым ориентиром является достижение показателя, равного </w:t>
            </w:r>
            <w:r w:rsidRPr="00DF183A">
              <w:rPr>
                <w:spacing w:val="-4"/>
              </w:rPr>
              <w:br/>
              <w:t>0, представление реестра до наступления установленного срока оценивается в 5 баллов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center"/>
              <w:rPr>
                <w:snapToGrid w:val="0"/>
              </w:rPr>
            </w:pPr>
            <w:r w:rsidRPr="00DF183A">
              <w:rPr>
                <w:snapToGrid w:val="0"/>
              </w:rPr>
              <w:lastRenderedPageBreak/>
              <w:t>2.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both"/>
            </w:pPr>
            <w:r w:rsidRPr="00DF183A">
              <w:t>Программно-целевое планирование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both"/>
              <w:rPr>
                <w:snapToGrid w:val="0"/>
              </w:rPr>
            </w:pP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center"/>
            </w:pP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center"/>
            </w:pPr>
            <w:r w:rsidRPr="00DF183A">
              <w:t>10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both"/>
              <w:rPr>
                <w:lang w:val="en-US"/>
              </w:rPr>
            </w:pP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5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t>2.1.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0" w:lineRule="auto"/>
              <w:jc w:val="both"/>
            </w:pPr>
            <w:r w:rsidRPr="00DF183A">
              <w:t>Доля бюджетных ассигнований, формируемых в рамках муниципальных программ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Р = 100 * S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>/</w:t>
            </w:r>
            <w:r w:rsidRPr="00DF183A">
              <w:rPr>
                <w:snapToGrid w:val="0"/>
                <w:color w:val="000000"/>
                <w:lang w:val="en-US"/>
              </w:rPr>
              <w:t>S</w:t>
            </w:r>
            <w:r w:rsidRPr="00DF183A">
              <w:rPr>
                <w:snapToGrid w:val="0"/>
                <w:color w:val="000000"/>
              </w:rPr>
              <w:t xml:space="preserve">, 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где: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Sp</w:t>
            </w:r>
            <w:r w:rsidRPr="00DF183A">
              <w:rPr>
                <w:snapToGrid w:val="0"/>
                <w:color w:val="000000"/>
              </w:rPr>
              <w:t xml:space="preserve"> – сумма бюджетных ассигнований ГРБС</w:t>
            </w:r>
            <w:r w:rsidRPr="00DF183A">
              <w:t xml:space="preserve"> на отчётный (текущий) финансовый год</w:t>
            </w:r>
            <w:r w:rsidRPr="00DF183A">
              <w:rPr>
                <w:snapToGrid w:val="0"/>
                <w:color w:val="000000"/>
              </w:rPr>
              <w:t>, формируемых в рамках муниципальных программ;</w:t>
            </w:r>
          </w:p>
          <w:p w:rsidR="00DF183A" w:rsidRPr="00DF183A" w:rsidRDefault="00DF183A" w:rsidP="00DF183A">
            <w:pPr>
              <w:widowControl w:val="0"/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S</w:t>
            </w:r>
            <w:r w:rsidRPr="00DF183A">
              <w:rPr>
                <w:snapToGrid w:val="0"/>
                <w:color w:val="000000"/>
              </w:rPr>
              <w:t xml:space="preserve"> </w:t>
            </w:r>
            <w:r w:rsidRPr="00DF183A">
              <w:t xml:space="preserve">– общая сумма бюджетных ассигнований ГРБС, предусмотренная решением о бюджете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A21EB0">
              <w:t xml:space="preserve"> </w:t>
            </w:r>
            <w:r w:rsidRPr="00DF183A">
              <w:t>на отчётный (текущий) финансовый год с учётом внесённых в неё изменений по состоянию на конец отчётного периода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t>%</w:t>
            </w: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t>25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0" w:lineRule="auto"/>
              <w:jc w:val="center"/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</w:t>
            </w:r>
            <w:r w:rsidRPr="00DF183A">
              <w:rPr>
                <w:snapToGrid w:val="0"/>
                <w:color w:val="000000"/>
                <w:lang w:val="en-US"/>
              </w:rPr>
              <w:t>(P)</w:t>
            </w:r>
            <w:r w:rsidRPr="00DF183A">
              <w:rPr>
                <w:snapToGrid w:val="0"/>
                <w:color w:val="000000"/>
              </w:rPr>
              <w:t xml:space="preserve">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274320" cy="38862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widowControl w:val="0"/>
              <w:spacing w:line="230" w:lineRule="auto"/>
              <w:jc w:val="both"/>
            </w:pPr>
            <w:r w:rsidRPr="00DF183A">
              <w:t xml:space="preserve">Позитивно расценивается рост доли бюджетных ассигнований ГРБС на отчётный (текущий) финансовый год, утверждённых решением о бюджете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b/>
                <w:spacing w:val="-4"/>
              </w:rPr>
              <w:t xml:space="preserve"> </w:t>
            </w:r>
            <w:r w:rsidRPr="00DF183A">
              <w:rPr>
                <w:spacing w:val="-4"/>
              </w:rPr>
              <w:t>на</w:t>
            </w:r>
            <w:r w:rsidRPr="00DF183A">
              <w:t xml:space="preserve"> отчётный (текущий) финансовый год, формируемых в рамках муниципальных программ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jc w:val="center"/>
              <w:rPr>
                <w:snapToGrid w:val="0"/>
              </w:rPr>
            </w:pPr>
            <w:r w:rsidRPr="00DF183A">
              <w:rPr>
                <w:snapToGrid w:val="0"/>
              </w:rPr>
              <w:t>2.2.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jc w:val="both"/>
              <w:rPr>
                <w:bCs/>
                <w:iCs/>
              </w:rPr>
            </w:pPr>
            <w:r w:rsidRPr="00DF183A">
              <w:rPr>
                <w:bCs/>
                <w:iCs/>
              </w:rPr>
              <w:t>Доля представленных квартальных отчётов и годового отчёта в установленный срок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jc w:val="both"/>
              <w:rPr>
                <w:snapToGrid w:val="0"/>
              </w:rPr>
            </w:pPr>
            <w:r w:rsidRPr="00DF183A">
              <w:rPr>
                <w:snapToGrid w:val="0"/>
                <w:color w:val="000000"/>
              </w:rPr>
              <w:t>Р</w:t>
            </w:r>
            <w:r w:rsidRPr="00DF183A">
              <w:rPr>
                <w:bCs/>
                <w:iCs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579120" cy="38862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83A">
              <w:rPr>
                <w:snapToGrid w:val="0"/>
              </w:rPr>
              <w:t xml:space="preserve">, </w:t>
            </w:r>
          </w:p>
          <w:p w:rsidR="00DF183A" w:rsidRPr="00DF183A" w:rsidRDefault="00DF183A" w:rsidP="00DF183A">
            <w:pPr>
              <w:jc w:val="both"/>
              <w:rPr>
                <w:snapToGrid w:val="0"/>
              </w:rPr>
            </w:pPr>
            <w:r w:rsidRPr="00DF183A">
              <w:rPr>
                <w:snapToGrid w:val="0"/>
              </w:rPr>
              <w:t>где:</w:t>
            </w:r>
          </w:p>
          <w:p w:rsidR="00DF183A" w:rsidRPr="00DF183A" w:rsidRDefault="00DF183A" w:rsidP="00DF183A">
            <w:pPr>
              <w:jc w:val="both"/>
              <w:rPr>
                <w:bCs/>
                <w:iCs/>
              </w:rPr>
            </w:pPr>
            <w:r w:rsidRPr="00DF183A">
              <w:rPr>
                <w:bCs/>
                <w:iCs/>
              </w:rPr>
              <w:t>Ко – количество представленных отчётов в установленный срок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15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F183A">
              <w:rPr>
                <w:snapToGrid w:val="0"/>
                <w:lang w:val="en-US"/>
              </w:rPr>
              <w:t>E</w:t>
            </w:r>
            <w:r w:rsidRPr="00DF183A">
              <w:rPr>
                <w:snapToGrid w:val="0"/>
              </w:rPr>
              <w:t xml:space="preserve"> </w:t>
            </w:r>
            <w:r w:rsidRPr="00DF183A">
              <w:rPr>
                <w:snapToGrid w:val="0"/>
                <w:lang w:val="en-US"/>
              </w:rPr>
              <w:t>(P)</w:t>
            </w:r>
            <w:r w:rsidRPr="00DF183A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4320" cy="38862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jc w:val="center"/>
              <w:rPr>
                <w:snapToGrid w:val="0"/>
              </w:rPr>
            </w:pPr>
            <w:r w:rsidRPr="00DF183A">
              <w:rPr>
                <w:snapToGrid w:val="0"/>
              </w:rPr>
              <w:t>2.3.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jc w:val="both"/>
              <w:rPr>
                <w:bCs/>
                <w:iCs/>
                <w:spacing w:val="-4"/>
              </w:rPr>
            </w:pPr>
            <w:r w:rsidRPr="00DF183A">
              <w:rPr>
                <w:bCs/>
                <w:iCs/>
                <w:spacing w:val="-4"/>
              </w:rPr>
              <w:t xml:space="preserve">Доля представленных в полном объёме согласно утверждённой форме отчётов о реализации муниципальной программы 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jc w:val="both"/>
              <w:rPr>
                <w:snapToGrid w:val="0"/>
              </w:rPr>
            </w:pPr>
            <w:r w:rsidRPr="00DF183A">
              <w:rPr>
                <w:snapToGrid w:val="0"/>
                <w:color w:val="000000"/>
              </w:rPr>
              <w:t>Р</w:t>
            </w:r>
            <w:r w:rsidRPr="00DF183A">
              <w:rPr>
                <w:bCs/>
                <w:iCs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678180" cy="42672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83A">
              <w:rPr>
                <w:snapToGrid w:val="0"/>
              </w:rPr>
              <w:t xml:space="preserve">, </w:t>
            </w:r>
          </w:p>
          <w:p w:rsidR="00DF183A" w:rsidRPr="00DF183A" w:rsidRDefault="00DF183A" w:rsidP="00DF183A">
            <w:pPr>
              <w:jc w:val="both"/>
              <w:rPr>
                <w:snapToGrid w:val="0"/>
              </w:rPr>
            </w:pPr>
            <w:r w:rsidRPr="00DF183A">
              <w:rPr>
                <w:snapToGrid w:val="0"/>
              </w:rPr>
              <w:t>где:</w:t>
            </w:r>
          </w:p>
          <w:p w:rsidR="00DF183A" w:rsidRPr="00DF183A" w:rsidRDefault="00DF183A" w:rsidP="00DF183A">
            <w:pPr>
              <w:jc w:val="both"/>
              <w:rPr>
                <w:bCs/>
                <w:iCs/>
              </w:rPr>
            </w:pPr>
            <w:r w:rsidRPr="00DF183A">
              <w:rPr>
                <w:bCs/>
                <w:iCs/>
              </w:rPr>
              <w:sym w:font="Symbol" w:char="F053"/>
            </w:r>
            <w:r w:rsidRPr="00DF183A">
              <w:rPr>
                <w:bCs/>
                <w:iCs/>
              </w:rPr>
              <w:t xml:space="preserve">Р – сумма всех заполненных разделов в </w:t>
            </w:r>
            <w:r w:rsidRPr="00DF183A">
              <w:rPr>
                <w:bCs/>
                <w:iCs/>
              </w:rPr>
              <w:lastRenderedPageBreak/>
              <w:t>представленных отчётах в отчётном периоде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15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DF183A">
              <w:rPr>
                <w:snapToGrid w:val="0"/>
                <w:lang w:val="en-US"/>
              </w:rPr>
              <w:t>E</w:t>
            </w:r>
            <w:r w:rsidRPr="00DF183A">
              <w:rPr>
                <w:snapToGrid w:val="0"/>
              </w:rPr>
              <w:t xml:space="preserve"> </w:t>
            </w:r>
            <w:r w:rsidRPr="00DF183A">
              <w:rPr>
                <w:snapToGrid w:val="0"/>
                <w:lang w:val="en-US"/>
              </w:rPr>
              <w:t>(P)</w:t>
            </w:r>
            <w:r w:rsidRPr="00DF183A">
              <w:rPr>
                <w:snapToGrid w:val="0"/>
              </w:rPr>
              <w:t xml:space="preserve"> = </w:t>
            </w:r>
            <w:r>
              <w:rPr>
                <w:noProof/>
                <w:position w:val="-24"/>
              </w:rPr>
              <w:drawing>
                <wp:inline distT="0" distB="0" distL="0" distR="0">
                  <wp:extent cx="274320" cy="3886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jc w:val="center"/>
              <w:rPr>
                <w:snapToGrid w:val="0"/>
              </w:rPr>
            </w:pPr>
            <w:r w:rsidRPr="00DF183A">
              <w:rPr>
                <w:snapToGrid w:val="0"/>
              </w:rPr>
              <w:lastRenderedPageBreak/>
              <w:t>2.4.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spacing w:val="-4"/>
              </w:rPr>
            </w:pPr>
            <w:r w:rsidRPr="00DF183A">
              <w:rPr>
                <w:snapToGrid w:val="0"/>
                <w:spacing w:val="-4"/>
              </w:rPr>
              <w:t xml:space="preserve">Размещение на официальном сайте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spacing w:val="-4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 xml:space="preserve">Наличие информации </w:t>
            </w:r>
            <w:r w:rsidRPr="00DF183A">
              <w:rPr>
                <w:snapToGrid w:val="0"/>
              </w:rPr>
              <w:t xml:space="preserve">о муниципальных программах </w:t>
            </w:r>
            <w:r w:rsidRPr="00DF183A">
              <w:rPr>
                <w:snapToGrid w:val="0"/>
              </w:rPr>
              <w:br/>
              <w:t>и фактических результатах их реализации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</w:pP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15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</w:rPr>
            </w:pPr>
            <w:r w:rsidRPr="00DF183A">
              <w:rPr>
                <w:snapToGrid w:val="0"/>
              </w:rPr>
              <w:t>Е (Р) = 1, если информация о муниципальных программах и фактических результатах их реализации, размещена на официальном сайте;</w:t>
            </w:r>
          </w:p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</w:rPr>
            </w:pPr>
            <w:r w:rsidRPr="00DF183A">
              <w:rPr>
                <w:snapToGrid w:val="0"/>
              </w:rPr>
              <w:t>Е (Р) = 0, если информация о муниципальных программах и фактических результатах их реализации</w:t>
            </w:r>
            <w:r w:rsidRPr="00DF183A">
              <w:rPr>
                <w:snapToGrid w:val="0"/>
                <w:color w:val="FF0000"/>
              </w:rPr>
              <w:t xml:space="preserve"> </w:t>
            </w:r>
            <w:r w:rsidRPr="00DF183A">
              <w:rPr>
                <w:snapToGrid w:val="0"/>
              </w:rPr>
              <w:t>не размещена на официальном сайте</w:t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</w:tr>
      <w:tr w:rsidR="00DF183A" w:rsidRPr="00DF183A" w:rsidTr="00DF183A">
        <w:trPr>
          <w:trHeight w:val="70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3.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Исполнение бюджета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napToGrid w:val="0"/>
                <w:color w:val="000000"/>
              </w:rPr>
              <w:t>по расходам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</w:pP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15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3.1.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 xml:space="preserve">Равномерность расходов (без учёта целевых поступлений из районного, областного и федерального бюджетов) 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>P = (Е</w:t>
            </w:r>
            <w:r w:rsidRPr="00DF183A">
              <w:rPr>
                <w:vertAlign w:val="subscript"/>
              </w:rPr>
              <w:t>4</w:t>
            </w:r>
            <w:r w:rsidRPr="00DF183A">
              <w:t xml:space="preserve"> – Еср) * 100/Еср,</w:t>
            </w:r>
          </w:p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 xml:space="preserve"> где:</w:t>
            </w:r>
          </w:p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>Е</w:t>
            </w:r>
            <w:r w:rsidRPr="00DF183A">
              <w:rPr>
                <w:vertAlign w:val="subscript"/>
              </w:rPr>
              <w:t>4</w:t>
            </w:r>
            <w:r w:rsidRPr="00DF183A">
              <w:t xml:space="preserve"> – кассовые расходы ГРБС в четвёртом квартале отчётного финансового года;</w:t>
            </w:r>
          </w:p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>Еср – средний объём кассовых расходов ГРБС за первый-третий кварталы отчётного финансового года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%</w:t>
            </w: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20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ind w:left="-85" w:right="-85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68"/>
              </w:rPr>
              <w:drawing>
                <wp:inline distT="0" distB="0" distL="0" distR="0">
                  <wp:extent cx="2255520" cy="944880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552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83A" w:rsidRPr="00DF183A" w:rsidRDefault="00DF183A" w:rsidP="00DF183A">
            <w:pPr>
              <w:spacing w:line="230" w:lineRule="auto"/>
              <w:jc w:val="both"/>
            </w:pP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>Показатель отражает равномерность расходов ГРБС в отчётном периоде.</w:t>
            </w:r>
          </w:p>
          <w:p w:rsidR="00DF183A" w:rsidRPr="00DF183A" w:rsidRDefault="00DF183A" w:rsidP="00DF183A">
            <w:pPr>
              <w:spacing w:line="230" w:lineRule="auto"/>
              <w:jc w:val="both"/>
              <w:rPr>
                <w:spacing w:val="-4"/>
              </w:rPr>
            </w:pPr>
            <w:r w:rsidRPr="00DF183A">
              <w:rPr>
                <w:spacing w:val="-4"/>
              </w:rPr>
              <w:t>Целевым ориентиром является значение показателя, при котором кассовые расходы в четвёртом квартале достигают менее трети годовых расходов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3.2.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F183A">
              <w:rPr>
                <w:rFonts w:eastAsia="Calibri"/>
              </w:rPr>
              <w:t>Снижение (рост) просроченной кредиторской задолженности ГРБС и подведомственных муниципальных</w:t>
            </w:r>
            <w:r w:rsidRPr="00DF183A">
              <w:rPr>
                <w:rFonts w:eastAsia="Calibri"/>
                <w:spacing w:val="-4"/>
              </w:rPr>
              <w:t xml:space="preserve"> учреждений в отчётном периоде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DF183A">
              <w:rPr>
                <w:rFonts w:eastAsia="Calibri"/>
              </w:rPr>
              <w:t>Р = Ко/Кн,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rFonts w:eastAsia="Calibri"/>
              </w:rPr>
            </w:pPr>
            <w:r w:rsidRPr="00DF183A">
              <w:rPr>
                <w:rFonts w:eastAsia="Calibri"/>
              </w:rPr>
              <w:t xml:space="preserve"> где: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</w:rPr>
            </w:pPr>
            <w:r w:rsidRPr="00DF183A">
              <w:rPr>
                <w:rFonts w:eastAsia="Calibri"/>
                <w:noProof/>
              </w:rPr>
              <w:t>Ко</w:t>
            </w:r>
            <w:r w:rsidRPr="00DF183A">
              <w:rPr>
                <w:rFonts w:eastAsia="Calibri"/>
              </w:rPr>
              <w:t xml:space="preserve"> – объём просроченной кредиторской задолженности ГРБС и подведомственных муниципальных </w:t>
            </w:r>
            <w:r w:rsidRPr="00DF183A">
              <w:rPr>
                <w:rFonts w:eastAsia="Calibri"/>
              </w:rPr>
              <w:lastRenderedPageBreak/>
              <w:t>учреждений по состоянию на конец отчётного периода;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F183A">
              <w:rPr>
                <w:rFonts w:eastAsia="Calibri"/>
                <w:noProof/>
              </w:rPr>
              <w:t>Кн</w:t>
            </w:r>
            <w:r w:rsidRPr="00DF183A">
              <w:rPr>
                <w:rFonts w:eastAsia="Calibri"/>
              </w:rPr>
              <w:t xml:space="preserve"> – объём просроченной кредиторской задолженности ГРБС и подведомственных муниципальных учреждений по состоянию на начало отчётного года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lastRenderedPageBreak/>
              <w:t>%</w:t>
            </w: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20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DF183A">
              <w:rPr>
                <w:rFonts w:eastAsia="Calibri"/>
              </w:rPr>
              <w:t>Е (Р) = 1, если Р &lt; 1;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DF183A">
              <w:rPr>
                <w:rFonts w:eastAsia="Calibri"/>
              </w:rPr>
              <w:t>Е (Р) = 0,5, если Р = 1;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</w:rPr>
            </w:pPr>
            <w:r w:rsidRPr="00DF183A">
              <w:rPr>
                <w:rFonts w:eastAsia="Calibri"/>
              </w:rPr>
              <w:t>Е (Р) = 0, если Р &gt;1</w:t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spacing w:val="-6"/>
              </w:rPr>
            </w:pPr>
            <w:r w:rsidRPr="00DF183A">
              <w:rPr>
                <w:rFonts w:eastAsia="Calibri"/>
                <w:spacing w:val="-6"/>
              </w:rPr>
              <w:t xml:space="preserve">Положительно расценивается отсутствие просроченной кредиторской задолженности или снижение просроченной </w:t>
            </w:r>
            <w:r w:rsidRPr="00DF183A">
              <w:rPr>
                <w:rFonts w:eastAsia="Calibri"/>
                <w:spacing w:val="-6"/>
              </w:rPr>
              <w:lastRenderedPageBreak/>
              <w:t>кредиторской задолженности более чем на 10%.</w:t>
            </w:r>
          </w:p>
          <w:p w:rsidR="00DF183A" w:rsidRPr="00DF183A" w:rsidRDefault="00DF183A" w:rsidP="00DF183A">
            <w:pPr>
              <w:autoSpaceDE w:val="0"/>
              <w:autoSpaceDN w:val="0"/>
              <w:adjustRightInd w:val="0"/>
              <w:spacing w:line="230" w:lineRule="auto"/>
              <w:jc w:val="both"/>
            </w:pPr>
            <w:r w:rsidRPr="00DF183A">
              <w:rPr>
                <w:rFonts w:eastAsia="Calibri"/>
                <w:spacing w:val="-4"/>
              </w:rPr>
              <w:t>Целевым показателем для ГРБС является отсутствие просроченной кредиторской задолженности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lastRenderedPageBreak/>
              <w:t>3.3.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>Эффективность управления кредиторской задолженностью по расчётам с поставщиками и подрядчиками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 xml:space="preserve">Р = 100 * Кз/Е, </w:t>
            </w:r>
          </w:p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t>где:</w:t>
            </w:r>
          </w:p>
          <w:p w:rsidR="00DF183A" w:rsidRPr="00DF183A" w:rsidRDefault="00DF183A" w:rsidP="00DF183A">
            <w:pPr>
              <w:spacing w:line="230" w:lineRule="auto"/>
              <w:jc w:val="both"/>
              <w:rPr>
                <w:spacing w:val="-4"/>
              </w:rPr>
            </w:pPr>
            <w:r w:rsidRPr="00DF183A">
              <w:rPr>
                <w:spacing w:val="-4"/>
              </w:rPr>
              <w:t xml:space="preserve">Кз – объём кредиторской </w:t>
            </w:r>
            <w:r w:rsidRPr="00DF183A">
              <w:rPr>
                <w:spacing w:val="-4"/>
              </w:rPr>
              <w:br/>
              <w:t>задолженности по расчётам с поставщиками и подрядчиками по состоянию на 01 января года, следующего за отчётным;</w:t>
            </w:r>
          </w:p>
          <w:p w:rsidR="00DF183A" w:rsidRPr="00DF183A" w:rsidRDefault="00DF183A" w:rsidP="00DF183A">
            <w:pPr>
              <w:jc w:val="both"/>
            </w:pPr>
            <w:r w:rsidRPr="00DF183A">
              <w:t>Е – кассовое исполнение расходов ГРБС в отчётном периоде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%</w:t>
            </w: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20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6880" cy="701040"/>
                  <wp:effectExtent l="0" t="0" r="7620" b="381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83A" w:rsidRPr="00DF183A" w:rsidRDefault="00DF183A" w:rsidP="00DF183A">
            <w:pPr>
              <w:spacing w:line="230" w:lineRule="auto"/>
              <w:jc w:val="both"/>
            </w:pP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jc w:val="both"/>
              <w:rPr>
                <w:spacing w:val="-4"/>
              </w:rPr>
            </w:pPr>
            <w:r w:rsidRPr="00DF183A">
              <w:rPr>
                <w:spacing w:val="-4"/>
              </w:rPr>
              <w:t xml:space="preserve">Негативным считается факт накопления значительного объёма кредиторской задолженности по расчётам с поставщиками и подрядчиками по состоянию на 01 января года, следующего за отчётным, </w:t>
            </w:r>
            <w:r w:rsidRPr="00DF183A">
              <w:rPr>
                <w:spacing w:val="-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3.4.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Эффективность управления дебиторской задолженностью </w:t>
            </w:r>
            <w:r w:rsidRPr="00DF183A">
              <w:t>с поставщиками и подрядчиками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jc w:val="both"/>
            </w:pPr>
            <w:r w:rsidRPr="00DF183A">
              <w:t xml:space="preserve">Р = 100 * Д/Е, </w:t>
            </w:r>
          </w:p>
          <w:p w:rsidR="00DF183A" w:rsidRPr="00DF183A" w:rsidRDefault="00DF183A" w:rsidP="00DF183A">
            <w:pPr>
              <w:jc w:val="both"/>
            </w:pPr>
            <w:r w:rsidRPr="00DF183A">
              <w:t>где:</w:t>
            </w:r>
          </w:p>
          <w:p w:rsidR="00DF183A" w:rsidRPr="00DF183A" w:rsidRDefault="00DF183A" w:rsidP="00DF183A">
            <w:pPr>
              <w:jc w:val="both"/>
            </w:pPr>
            <w:r w:rsidRPr="00DF183A">
              <w:t xml:space="preserve">Д – объём дебиторской </w:t>
            </w:r>
            <w:r w:rsidRPr="00DF183A">
              <w:rPr>
                <w:spacing w:val="-4"/>
              </w:rPr>
              <w:t xml:space="preserve">задолженности по расчётам с поставщиками и </w:t>
            </w:r>
            <w:r w:rsidRPr="00DF183A">
              <w:rPr>
                <w:spacing w:val="-4"/>
              </w:rPr>
              <w:lastRenderedPageBreak/>
              <w:t>подрядчиками по состоянию на 01 января года, следующего за отчётным;</w:t>
            </w:r>
          </w:p>
          <w:p w:rsidR="00DF183A" w:rsidRPr="00DF183A" w:rsidRDefault="00DF183A" w:rsidP="00DF183A">
            <w:pPr>
              <w:jc w:val="both"/>
            </w:pPr>
            <w:r w:rsidRPr="00DF183A">
              <w:t>Е – кассовое исполнение расходов ГРБС в отчётном периоде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jc w:val="center"/>
            </w:pPr>
            <w:r w:rsidRPr="00DF183A">
              <w:lastRenderedPageBreak/>
              <w:t>%</w:t>
            </w: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jc w:val="center"/>
            </w:pPr>
            <w:r w:rsidRPr="00DF183A">
              <w:t>20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>) =</w:t>
            </w:r>
            <w:r>
              <w:rPr>
                <w:noProof/>
                <w:color w:val="000000"/>
                <w:position w:val="-50"/>
              </w:rPr>
              <w:drawing>
                <wp:inline distT="0" distB="0" distL="0" distR="0">
                  <wp:extent cx="1706880" cy="701040"/>
                  <wp:effectExtent l="0" t="0" r="7620" b="381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183A" w:rsidRPr="00DF183A" w:rsidRDefault="00DF183A" w:rsidP="00DF183A">
            <w:pPr>
              <w:jc w:val="center"/>
            </w:pP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jc w:val="both"/>
              <w:rPr>
                <w:spacing w:val="-4"/>
              </w:rPr>
            </w:pPr>
            <w:r w:rsidRPr="00DF183A">
              <w:rPr>
                <w:spacing w:val="-4"/>
              </w:rPr>
              <w:t xml:space="preserve">Негативным считается факт накопления значительного объёма дебиторской задолженности по </w:t>
            </w:r>
            <w:r w:rsidRPr="00DF183A">
              <w:rPr>
                <w:spacing w:val="-4"/>
              </w:rPr>
              <w:lastRenderedPageBreak/>
              <w:t xml:space="preserve">расчётам с поставщиками и подрядчиками по состоянию на 01 января года, следующего за отчётным, </w:t>
            </w:r>
            <w:r w:rsidRPr="00DF183A">
              <w:rPr>
                <w:spacing w:val="-4"/>
              </w:rPr>
              <w:br/>
              <w:t>по отношению к кассовому исполнению расходов ГРБС в отчётном финансовом году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center"/>
              <w:rPr>
                <w:snapToGrid w:val="0"/>
              </w:rPr>
            </w:pPr>
            <w:r w:rsidRPr="00DF183A">
              <w:rPr>
                <w:snapToGrid w:val="0"/>
              </w:rPr>
              <w:lastRenderedPageBreak/>
              <w:t>3.5.</w:t>
            </w:r>
          </w:p>
        </w:tc>
        <w:tc>
          <w:tcPr>
            <w:tcW w:w="906" w:type="pct"/>
            <w:shd w:val="clear" w:color="auto" w:fill="auto"/>
          </w:tcPr>
          <w:p w:rsidR="00DF183A" w:rsidRPr="00DF183A" w:rsidRDefault="00DF183A" w:rsidP="00DF183A">
            <w:pPr>
              <w:jc w:val="both"/>
              <w:rPr>
                <w:snapToGrid w:val="0"/>
              </w:rPr>
            </w:pPr>
            <w:r w:rsidRPr="00DF183A">
              <w:rPr>
                <w:snapToGrid w:val="0"/>
              </w:rPr>
              <w:t>Сумма, подлежащая взысканию по исполнительным документам</w:t>
            </w:r>
          </w:p>
        </w:tc>
        <w:tc>
          <w:tcPr>
            <w:tcW w:w="893" w:type="pct"/>
            <w:shd w:val="clear" w:color="auto" w:fill="auto"/>
          </w:tcPr>
          <w:p w:rsidR="00DF183A" w:rsidRPr="00DF183A" w:rsidRDefault="00DF183A" w:rsidP="00DF183A">
            <w:pPr>
              <w:jc w:val="both"/>
            </w:pPr>
            <w:r w:rsidRPr="00DF183A">
              <w:t xml:space="preserve">Р = 100 * </w:t>
            </w:r>
            <w:r w:rsidRPr="00DF183A">
              <w:rPr>
                <w:lang w:val="en-US"/>
              </w:rPr>
              <w:t>Si</w:t>
            </w:r>
            <w:r w:rsidRPr="00DF183A">
              <w:t xml:space="preserve">/Е, </w:t>
            </w:r>
          </w:p>
          <w:p w:rsidR="00DF183A" w:rsidRPr="00DF183A" w:rsidRDefault="00DF183A" w:rsidP="00DF183A">
            <w:pPr>
              <w:jc w:val="both"/>
            </w:pPr>
            <w:r w:rsidRPr="00DF183A">
              <w:t>где:</w:t>
            </w:r>
          </w:p>
          <w:p w:rsidR="00DF183A" w:rsidRPr="00DF183A" w:rsidRDefault="00DF183A" w:rsidP="00DF183A">
            <w:pPr>
              <w:jc w:val="both"/>
            </w:pPr>
            <w:r w:rsidRPr="00DF183A">
              <w:rPr>
                <w:lang w:val="en-US"/>
              </w:rPr>
              <w:t>Si</w:t>
            </w:r>
            <w:r w:rsidRPr="00DF183A">
              <w:t xml:space="preserve"> – сумма, </w:t>
            </w:r>
            <w:r w:rsidRPr="00DF183A">
              <w:rPr>
                <w:snapToGrid w:val="0"/>
              </w:rPr>
              <w:t>подлежащая взысканию по поступившим с начала финансового года исполнительным</w:t>
            </w:r>
            <w:r w:rsidRPr="00DF183A">
              <w:t xml:space="preserve"> документам </w:t>
            </w:r>
            <w:r w:rsidRPr="00DF183A">
              <w:rPr>
                <w:snapToGrid w:val="0"/>
              </w:rPr>
              <w:t xml:space="preserve">за счёт средств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>
              <w:t xml:space="preserve"> </w:t>
            </w:r>
            <w:r w:rsidRPr="00DF183A">
              <w:t xml:space="preserve">по состоянию на конец отчётного периода; </w:t>
            </w:r>
          </w:p>
          <w:p w:rsidR="00DF183A" w:rsidRPr="00DF183A" w:rsidRDefault="00DF183A" w:rsidP="00DF183A">
            <w:pPr>
              <w:spacing w:line="247" w:lineRule="auto"/>
              <w:jc w:val="both"/>
            </w:pPr>
            <w:r w:rsidRPr="00DF183A">
              <w:t>Е – кассовое исполнение расходов ГРБС в отчётном периоде</w:t>
            </w:r>
          </w:p>
        </w:tc>
        <w:tc>
          <w:tcPr>
            <w:tcW w:w="491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%</w:t>
            </w:r>
          </w:p>
        </w:tc>
        <w:tc>
          <w:tcPr>
            <w:tcW w:w="580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20</w:t>
            </w:r>
          </w:p>
        </w:tc>
        <w:tc>
          <w:tcPr>
            <w:tcW w:w="1116" w:type="pct"/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rPr>
                <w:snapToGrid w:val="0"/>
                <w:lang w:val="en-US"/>
              </w:rPr>
              <w:t>E</w:t>
            </w:r>
            <w:r w:rsidRPr="00DF183A">
              <w:rPr>
                <w:snapToGrid w:val="0"/>
              </w:rPr>
              <w:t xml:space="preserve"> </w:t>
            </w:r>
            <w:r w:rsidRPr="00DF183A">
              <w:rPr>
                <w:snapToGrid w:val="0"/>
                <w:lang w:val="en-US"/>
              </w:rPr>
              <w:t>(P)</w:t>
            </w:r>
            <w:r w:rsidRPr="00DF183A">
              <w:rPr>
                <w:snapToGrid w:val="0"/>
              </w:rPr>
              <w:t xml:space="preserve"> </w:t>
            </w:r>
            <w:r w:rsidRPr="00DF183A">
              <w:rPr>
                <w:snapToGrid w:val="0"/>
                <w:lang w:val="en-US"/>
              </w:rPr>
              <w:t>=</w:t>
            </w:r>
            <w:r>
              <w:rPr>
                <w:noProof/>
                <w:position w:val="-34"/>
              </w:rPr>
              <w:drawing>
                <wp:inline distT="0" distB="0" distL="0" distR="0">
                  <wp:extent cx="1455420" cy="5029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shd w:val="clear" w:color="auto" w:fill="auto"/>
          </w:tcPr>
          <w:p w:rsidR="00DF183A" w:rsidRPr="00DF183A" w:rsidRDefault="00DF183A" w:rsidP="00DF183A">
            <w:pPr>
              <w:spacing w:line="247" w:lineRule="auto"/>
              <w:jc w:val="both"/>
            </w:pPr>
            <w:r w:rsidRPr="00DF183A">
              <w:rPr>
                <w:spacing w:val="-4"/>
              </w:rPr>
              <w:t xml:space="preserve">Позитивно расценивается уменьшение суммы, </w:t>
            </w:r>
            <w:r w:rsidRPr="00DF183A">
              <w:rPr>
                <w:snapToGrid w:val="0"/>
                <w:spacing w:val="-4"/>
              </w:rPr>
              <w:t>подлежащей взысканию по поступившим с начала финансового года исполнительным</w:t>
            </w:r>
            <w:r w:rsidRPr="00DF183A">
              <w:rPr>
                <w:spacing w:val="-4"/>
              </w:rPr>
              <w:t xml:space="preserve"> документам </w:t>
            </w:r>
            <w:r w:rsidRPr="00DF183A">
              <w:rPr>
                <w:snapToGrid w:val="0"/>
                <w:spacing w:val="-4"/>
              </w:rPr>
              <w:t xml:space="preserve">за счёт средств бюджета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pacing w:val="-4"/>
              </w:rPr>
              <w:t>Целевым ориентиром для ГРБС является значение показателя, равное 0%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4.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Исполнение бюджета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b/>
                <w:spacing w:val="-4"/>
              </w:rPr>
              <w:t xml:space="preserve"> </w:t>
            </w:r>
            <w:r w:rsidRPr="00DF183A">
              <w:rPr>
                <w:snapToGrid w:val="0"/>
                <w:color w:val="000000"/>
              </w:rPr>
              <w:t xml:space="preserve"> по доходам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center"/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center"/>
            </w:pPr>
            <w:r w:rsidRPr="00DF183A">
              <w:t>15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4.1.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Эффективность работы с невыясненными поступлениями, </w:t>
            </w:r>
            <w:r w:rsidRPr="00DF183A">
              <w:rPr>
                <w:snapToGrid w:val="0"/>
                <w:color w:val="000000"/>
              </w:rPr>
              <w:lastRenderedPageBreak/>
              <w:t xml:space="preserve">поступившими в бюджет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jc w:val="both"/>
            </w:pPr>
            <w:r w:rsidRPr="00DF183A">
              <w:lastRenderedPageBreak/>
              <w:t xml:space="preserve">Р = 100 * </w:t>
            </w:r>
            <w:r w:rsidRPr="00DF183A">
              <w:rPr>
                <w:lang w:val="en-US"/>
              </w:rPr>
              <w:t>D</w:t>
            </w:r>
            <w:r w:rsidRPr="00DF183A">
              <w:t xml:space="preserve">/Е, </w:t>
            </w:r>
          </w:p>
          <w:p w:rsidR="00DF183A" w:rsidRPr="00DF183A" w:rsidRDefault="00DF183A" w:rsidP="00DF183A">
            <w:pPr>
              <w:jc w:val="both"/>
            </w:pPr>
            <w:r w:rsidRPr="00DF183A">
              <w:t xml:space="preserve">где </w:t>
            </w:r>
            <w:r w:rsidRPr="00DF183A">
              <w:rPr>
                <w:lang w:val="en-US"/>
              </w:rPr>
              <w:t>D</w:t>
            </w:r>
            <w:r w:rsidRPr="00DF183A">
              <w:t xml:space="preserve"> – объём невыясненных </w:t>
            </w:r>
            <w:r w:rsidRPr="00DF183A">
              <w:lastRenderedPageBreak/>
              <w:t>поступлений за отчётный период;</w:t>
            </w:r>
          </w:p>
          <w:p w:rsidR="00DF183A" w:rsidRPr="00DF183A" w:rsidRDefault="00DF183A" w:rsidP="00DF183A">
            <w:pPr>
              <w:jc w:val="both"/>
            </w:pPr>
            <w:r w:rsidRPr="00DF183A">
              <w:t>Е – кассовое поступление доходов ГРБС в отчётном периоде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jc w:val="center"/>
            </w:pPr>
            <w:r w:rsidRPr="00DF183A">
              <w:lastRenderedPageBreak/>
              <w:t>%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lang w:val="en-US"/>
              </w:rPr>
            </w:pPr>
            <w:r w:rsidRPr="00DF183A">
              <w:t>50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 xml:space="preserve">) = </w:t>
            </w:r>
            <w:r>
              <w:rPr>
                <w:noProof/>
                <w:color w:val="000000"/>
                <w:position w:val="-24"/>
              </w:rPr>
              <w:drawing>
                <wp:inline distT="0" distB="0" distL="0" distR="0">
                  <wp:extent cx="464820" cy="38862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jc w:val="both"/>
            </w:pPr>
            <w:r w:rsidRPr="00DF183A">
              <w:t xml:space="preserve">Негативным считается факт увеличения объёма </w:t>
            </w:r>
            <w:r w:rsidRPr="00DF183A">
              <w:lastRenderedPageBreak/>
              <w:t>невыясненных поступлений за отчётный период. Целевым ориентиром является значение показателя 0%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35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lastRenderedPageBreak/>
              <w:t>4.2.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35" w:lineRule="auto"/>
              <w:jc w:val="both"/>
              <w:rPr>
                <w:b/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Наличие правовой базы ГАДБ по администрированию доходов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jc w:val="both"/>
              <w:rPr>
                <w:snapToGrid w:val="0"/>
                <w:color w:val="000000"/>
                <w:spacing w:val="-4"/>
              </w:rPr>
            </w:pPr>
            <w:r w:rsidRPr="00DF183A">
              <w:rPr>
                <w:snapToGrid w:val="0"/>
                <w:color w:val="000000"/>
              </w:rPr>
              <w:t xml:space="preserve">Наличие правовых актов </w:t>
            </w:r>
          </w:p>
          <w:p w:rsidR="00DF183A" w:rsidRPr="00DF183A" w:rsidRDefault="00DF183A" w:rsidP="00DF183A">
            <w:pPr>
              <w:numPr>
                <w:ilvl w:val="0"/>
                <w:numId w:val="9"/>
              </w:numPr>
              <w:tabs>
                <w:tab w:val="left" w:pos="0"/>
                <w:tab w:val="left" w:pos="316"/>
              </w:tabs>
              <w:jc w:val="both"/>
              <w:rPr>
                <w:spacing w:val="-4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50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>) = 1, если есть правовой акт ГАДБ;</w:t>
            </w:r>
          </w:p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>) = 0, если нет правового акта ГАДБ.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t xml:space="preserve">Показатель применяется для оценки правового обеспечения деятельности ГАДБ по осуществлению контроля за правильностью исчисления, полнотой и своевременностью уплаты, начисления, учёта, взыскания и принятия решений о возврате (зачёте) излишне уплаченных (взысканных) платежей, пеней и штрафов по ним, являющихся доходами </w:t>
            </w:r>
            <w:r w:rsidRPr="00DF183A">
              <w:rPr>
                <w:spacing w:val="-4"/>
              </w:rPr>
              <w:t xml:space="preserve">бюджета </w:t>
            </w:r>
            <w:r w:rsidRPr="00DF183A">
              <w:t xml:space="preserve">поселения </w:t>
            </w:r>
            <w:r w:rsidRPr="00DF183A">
              <w:rPr>
                <w:b/>
                <w:spacing w:val="-4"/>
              </w:rPr>
              <w:t xml:space="preserve"> </w:t>
            </w: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5.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Учёт и отчётность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</w:pP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center"/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center"/>
            </w:pPr>
            <w:r w:rsidRPr="00DF183A">
              <w:t>10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</w:pP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5.1.</w:t>
            </w:r>
          </w:p>
        </w:tc>
        <w:tc>
          <w:tcPr>
            <w:tcW w:w="906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Представление качественной бюджетной отчётности в установленные сроки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  <w:rPr>
                <w:rFonts w:eastAsia="Calibri"/>
              </w:rPr>
            </w:pPr>
            <w:r w:rsidRPr="00DF183A">
              <w:t>Представление бюджетной отчётности за отчётный период с соблюдением установленных сроков</w:t>
            </w:r>
            <w:r w:rsidRPr="00DF183A">
              <w:rPr>
                <w:rFonts w:eastAsia="Calibri"/>
              </w:rPr>
              <w:t xml:space="preserve"> по формам, утверждённым </w:t>
            </w:r>
            <w:r w:rsidRPr="00DF183A">
              <w:rPr>
                <w:rFonts w:eastAsia="Calibri"/>
              </w:rPr>
              <w:lastRenderedPageBreak/>
              <w:t>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– утверждённые формы)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center"/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center"/>
            </w:pPr>
            <w:r w:rsidRPr="00DF183A">
              <w:t>100</w:t>
            </w:r>
          </w:p>
        </w:tc>
        <w:tc>
          <w:tcPr>
            <w:tcW w:w="1116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>) = 1, если отчётность представлена с соблюдением установленных сроков;</w:t>
            </w:r>
          </w:p>
          <w:p w:rsidR="00DF183A" w:rsidRPr="00DF183A" w:rsidRDefault="00DF183A" w:rsidP="00DF183A">
            <w:pPr>
              <w:widowControl w:val="0"/>
              <w:spacing w:line="242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 xml:space="preserve">) = 0, если отчётность представлена с нарушением установленных сроков </w:t>
            </w:r>
          </w:p>
        </w:tc>
        <w:tc>
          <w:tcPr>
            <w:tcW w:w="806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widowControl w:val="0"/>
              <w:spacing w:line="242" w:lineRule="auto"/>
              <w:jc w:val="both"/>
            </w:pPr>
            <w:r w:rsidRPr="00DF183A">
              <w:t xml:space="preserve">В рамках оценки данного показателя позитивно рассматривается исполнение сроков представления качественной </w:t>
            </w:r>
            <w:r w:rsidRPr="00DF183A">
              <w:lastRenderedPageBreak/>
              <w:t>бюджетной отчётности</w:t>
            </w:r>
          </w:p>
        </w:tc>
      </w:tr>
      <w:tr w:rsidR="00DF183A" w:rsidRPr="00DF183A" w:rsidTr="00DF183A">
        <w:trPr>
          <w:trHeight w:val="70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lastRenderedPageBreak/>
              <w:t>6.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Контроль и аудит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</w:pP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15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</w:pP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  <w:rPr>
                <w:b/>
              </w:rPr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snapToGrid w:val="0"/>
              </w:rPr>
            </w:pPr>
            <w:r w:rsidRPr="00DF183A">
              <w:rPr>
                <w:snapToGrid w:val="0"/>
              </w:rPr>
              <w:t>6.1.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  <w:rPr>
                <w:snapToGrid w:val="0"/>
              </w:rPr>
            </w:pPr>
            <w:r w:rsidRPr="00DF183A">
              <w:t>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rPr>
                <w:snapToGrid w:val="0"/>
              </w:rPr>
              <w:t>При расчёте показателя оценивается наличие предписаний по фактам выявленных нарушений по результатам проверок органов внутреннего муниципального финансового контроля, внешнего муниципального финансового контроля, в том числе по подведомственным учреждениям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100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  <w:rPr>
                <w:snapToGrid w:val="0"/>
              </w:rPr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>) = 1, если</w:t>
            </w:r>
            <w:r w:rsidRPr="00DF183A">
              <w:rPr>
                <w:snapToGrid w:val="0"/>
              </w:rPr>
              <w:t xml:space="preserve">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учреждениям, не выявлено фактов нарушений;</w:t>
            </w:r>
          </w:p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rPr>
                <w:lang w:val="en-US"/>
              </w:rPr>
              <w:t>E</w:t>
            </w:r>
            <w:r w:rsidRPr="00DF183A">
              <w:t xml:space="preserve"> (</w:t>
            </w:r>
            <w:r w:rsidRPr="00DF183A">
              <w:rPr>
                <w:lang w:val="en-US"/>
              </w:rPr>
              <w:t>P</w:t>
            </w:r>
            <w:r w:rsidRPr="00DF183A">
              <w:t xml:space="preserve">) = 0, если присутствуют </w:t>
            </w:r>
            <w:r w:rsidRPr="00DF183A">
              <w:rPr>
                <w:snapToGrid w:val="0"/>
              </w:rPr>
              <w:t xml:space="preserve">предписания по фактам выявленных нарушений по результатам проверок органами внутреннего муниципального финансового контроля, внешнего муниципального финансового контроля, в том числе по подведомственным </w:t>
            </w:r>
            <w:r w:rsidRPr="00DF183A">
              <w:rPr>
                <w:snapToGrid w:val="0"/>
              </w:rPr>
              <w:lastRenderedPageBreak/>
              <w:t>учреждениям</w:t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lastRenderedPageBreak/>
              <w:t>7.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Прозрачность бюджетного процесса 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spacing w:after="200" w:line="245" w:lineRule="auto"/>
            </w:pP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15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spacing w:line="245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7.1.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napToGrid w:val="0"/>
                <w:color w:val="000000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Наличие на официальном сайте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napToGrid w:val="0"/>
                <w:color w:val="000000"/>
              </w:rPr>
              <w:t xml:space="preserve">муниципальных заданий на оказание муниципальных услуг (выполнение работ) муниципальными 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25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  <w:spacing w:val="-4"/>
              </w:rPr>
            </w:pPr>
            <w:r w:rsidRPr="00DF183A">
              <w:rPr>
                <w:snapToGrid w:val="0"/>
                <w:color w:val="000000"/>
                <w:spacing w:val="-4"/>
              </w:rPr>
              <w:t xml:space="preserve">Е (Р) = 1, если </w:t>
            </w:r>
            <w:r w:rsidRPr="00DF183A">
              <w:rPr>
                <w:snapToGrid w:val="0"/>
                <w:color w:val="000000"/>
              </w:rPr>
              <w:t>муниципальные</w:t>
            </w:r>
            <w:r w:rsidRPr="00DF183A">
              <w:rPr>
                <w:snapToGrid w:val="0"/>
                <w:color w:val="000000"/>
                <w:spacing w:val="-4"/>
              </w:rPr>
              <w:t xml:space="preserve"> задания на оказание </w:t>
            </w:r>
            <w:r w:rsidRPr="00DF183A">
              <w:rPr>
                <w:snapToGrid w:val="0"/>
                <w:color w:val="000000"/>
              </w:rPr>
              <w:t>муниципальных</w:t>
            </w:r>
            <w:r w:rsidRPr="00DF183A">
              <w:rPr>
                <w:snapToGrid w:val="0"/>
                <w:color w:val="000000"/>
                <w:spacing w:val="-4"/>
              </w:rPr>
              <w:t xml:space="preserve"> услуг (выполнение работ) </w:t>
            </w:r>
            <w:r w:rsidRPr="00DF183A">
              <w:rPr>
                <w:snapToGrid w:val="0"/>
                <w:color w:val="000000"/>
              </w:rPr>
              <w:t>муниципальными</w:t>
            </w:r>
            <w:r w:rsidRPr="00DF183A">
              <w:rPr>
                <w:snapToGrid w:val="0"/>
                <w:color w:val="000000"/>
                <w:spacing w:val="-4"/>
              </w:rPr>
              <w:t xml:space="preserve"> 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napToGrid w:val="0"/>
                <w:color w:val="000000"/>
                <w:spacing w:val="-4"/>
              </w:rPr>
              <w:t>размещены на официальном сайте;</w:t>
            </w:r>
          </w:p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spacing w:val="-4"/>
              </w:rPr>
              <w:t xml:space="preserve">Е (Р) = 0, если </w:t>
            </w:r>
            <w:r w:rsidRPr="00DF183A">
              <w:rPr>
                <w:snapToGrid w:val="0"/>
                <w:color w:val="000000"/>
              </w:rPr>
              <w:t>муниципальные</w:t>
            </w:r>
            <w:r w:rsidRPr="00DF183A">
              <w:rPr>
                <w:snapToGrid w:val="0"/>
                <w:color w:val="000000"/>
                <w:spacing w:val="-4"/>
              </w:rPr>
              <w:t xml:space="preserve"> задания на оказание </w:t>
            </w:r>
            <w:r w:rsidRPr="00DF183A">
              <w:rPr>
                <w:snapToGrid w:val="0"/>
                <w:color w:val="000000"/>
              </w:rPr>
              <w:t>муниципальных</w:t>
            </w:r>
            <w:r w:rsidRPr="00DF183A">
              <w:rPr>
                <w:snapToGrid w:val="0"/>
                <w:color w:val="000000"/>
                <w:spacing w:val="-4"/>
              </w:rPr>
              <w:t xml:space="preserve"> услуг (выполнение работ) </w:t>
            </w:r>
            <w:r w:rsidRPr="00DF183A">
              <w:rPr>
                <w:snapToGrid w:val="0"/>
                <w:color w:val="000000"/>
              </w:rPr>
              <w:t>муниципальными</w:t>
            </w:r>
            <w:r w:rsidRPr="00DF183A">
              <w:rPr>
                <w:snapToGrid w:val="0"/>
                <w:color w:val="000000"/>
                <w:spacing w:val="-4"/>
              </w:rPr>
              <w:t xml:space="preserve"> 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  <w:spacing w:val="-4"/>
              </w:rPr>
              <w:t xml:space="preserve"> не размещены на официальном сайте</w:t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7.2.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b/>
                <w:spacing w:val="-4"/>
              </w:rPr>
              <w:t xml:space="preserve"> </w:t>
            </w:r>
            <w:r w:rsidRPr="00DF183A">
              <w:rPr>
                <w:snapToGrid w:val="0"/>
                <w:color w:val="000000"/>
              </w:rPr>
              <w:t xml:space="preserve">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pacing w:val="-4"/>
              </w:rPr>
            </w:pPr>
            <w:r w:rsidRPr="00DF183A">
              <w:rPr>
                <w:snapToGrid w:val="0"/>
                <w:color w:val="000000"/>
                <w:spacing w:val="-4"/>
              </w:rPr>
              <w:t xml:space="preserve">Наличие на официальном сайте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  <w:spacing w:val="-4"/>
              </w:rPr>
              <w:t xml:space="preserve">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25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Е (Р) = 1, если отчёт об исполнении муниципальных заданий на оказание муниципальных услуг (выполнение работ) муниципальными 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napToGrid w:val="0"/>
                <w:color w:val="000000"/>
              </w:rPr>
              <w:t>размещён на официальном сайте;</w:t>
            </w:r>
          </w:p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Е (Р) = 0, если отчёт об исполнении муниципальных заданий на оказание муниципальных услуг (выполнение работ) муниципальными </w:t>
            </w:r>
            <w:r w:rsidRPr="00DF183A">
              <w:rPr>
                <w:snapToGrid w:val="0"/>
                <w:color w:val="000000"/>
              </w:rPr>
              <w:lastRenderedPageBreak/>
              <w:t xml:space="preserve">учреждениями </w:t>
            </w:r>
            <w:r w:rsidR="00A21EB0" w:rsidRPr="00A21EB0">
              <w:t xml:space="preserve">сельского </w:t>
            </w:r>
            <w:r w:rsidR="00A21EB0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 xml:space="preserve"> не размещён на официальном сайте</w:t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lastRenderedPageBreak/>
              <w:t>7.3.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>
              <w:rPr>
                <w:snapToGrid w:val="0"/>
                <w:color w:val="000000"/>
              </w:rPr>
              <w:t>й</w:t>
            </w:r>
            <w:r w:rsidRPr="00DF183A">
              <w:rPr>
                <w:b/>
                <w:spacing w:val="-4"/>
              </w:rPr>
              <w:t xml:space="preserve"> </w:t>
            </w:r>
            <w:r w:rsidRPr="00DF183A">
              <w:rPr>
                <w:snapToGrid w:val="0"/>
                <w:color w:val="000000"/>
              </w:rPr>
              <w:t xml:space="preserve"> 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Наличие на официальном сайте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pacing w:val="-4"/>
              </w:rPr>
              <w:t>п</w:t>
            </w:r>
            <w:r w:rsidRPr="00DF183A">
              <w:rPr>
                <w:snapToGrid w:val="0"/>
                <w:color w:val="000000"/>
              </w:rPr>
              <w:t xml:space="preserve">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center"/>
            </w:pPr>
            <w:r w:rsidRPr="00DF183A">
              <w:t>25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Е (Р) = 1,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napToGrid w:val="0"/>
                <w:color w:val="000000"/>
              </w:rPr>
              <w:t>размещены на официальном сайте;</w:t>
            </w:r>
          </w:p>
          <w:p w:rsidR="00DF183A" w:rsidRPr="00DF183A" w:rsidRDefault="00DF183A" w:rsidP="00DF183A">
            <w:pPr>
              <w:spacing w:line="230" w:lineRule="auto"/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Е (Р) = 0, если показатели планов финансово-хозяйственной деятельности или информация о бюджетных обязательствах муниципальных учреждений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 xml:space="preserve"> не размещены на официальном сайте</w:t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spacing w:line="230" w:lineRule="auto"/>
              <w:jc w:val="both"/>
            </w:pPr>
          </w:p>
        </w:tc>
      </w:tr>
      <w:tr w:rsidR="00DF183A" w:rsidRPr="00DF183A" w:rsidTr="00DF183A">
        <w:trPr>
          <w:trHeight w:val="57"/>
        </w:trPr>
        <w:tc>
          <w:tcPr>
            <w:tcW w:w="208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>7.4.</w:t>
            </w:r>
          </w:p>
        </w:tc>
        <w:tc>
          <w:tcPr>
            <w:tcW w:w="906" w:type="pct"/>
            <w:shd w:val="clear" w:color="auto" w:fill="FFFFFF"/>
          </w:tcPr>
          <w:p w:rsidR="00DF183A" w:rsidRPr="00DF183A" w:rsidRDefault="00DF183A" w:rsidP="00DF183A">
            <w:pPr>
              <w:jc w:val="both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</w:rPr>
              <w:t xml:space="preserve">Размещение подведомственными муниципальными учреждениями сведений на официальном сайте Российской Федерации для размещения информации о государственных (муниципальных) учреждениях </w:t>
            </w:r>
            <w:r w:rsidRPr="00DF183A">
              <w:rPr>
                <w:snapToGrid w:val="0"/>
              </w:rPr>
              <w:t>bus.gov.ru</w:t>
            </w:r>
            <w:r w:rsidRPr="00DF183A">
              <w:rPr>
                <w:snapToGrid w:val="0"/>
                <w:color w:val="000000"/>
              </w:rPr>
              <w:t xml:space="preserve"> в соответствии с пунктом 15 приказа Министерства финансов Российской Федерации </w:t>
            </w:r>
            <w:r w:rsidRPr="00DF183A">
              <w:rPr>
                <w:snapToGrid w:val="0"/>
                <w:color w:val="000000"/>
              </w:rPr>
              <w:lastRenderedPageBreak/>
              <w:t xml:space="preserve">от </w:t>
            </w:r>
            <w:r w:rsidRPr="00DF183A">
              <w:rPr>
                <w:snapToGrid w:val="0"/>
                <w:color w:val="000000"/>
                <w:spacing w:val="-4"/>
              </w:rPr>
              <w:t>21.07.2011</w:t>
            </w:r>
            <w:r w:rsidRPr="00DF183A">
              <w:rPr>
                <w:snapToGrid w:val="0"/>
                <w:color w:val="000000"/>
              </w:rPr>
              <w:t xml:space="preserve"> № 86н «Об утверждении порядка предоставления </w:t>
            </w:r>
            <w:r w:rsidRPr="00DF183A">
              <w:rPr>
                <w:snapToGrid w:val="0"/>
                <w:color w:val="000000"/>
                <w:spacing w:val="-4"/>
              </w:rPr>
              <w:t>информации государственным (муниципальным) учреждением, её размещения на официальном сайте в сети Ин</w:t>
            </w:r>
            <w:r w:rsidR="003D0CC8" w:rsidRPr="003D0CC8">
              <w:rPr>
                <w:noProof/>
                <w:spacing w:val="-4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1" o:spid="_x0000_s1026" type="#_x0000_t202" style="position:absolute;left:0;text-align:left;margin-left:742.15pt;margin-top:64.05pt;width:28.5pt;height:21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" filled="f" stroked="f">
                  <v:textbox>
                    <w:txbxContent>
                      <w:p w:rsidR="004B2615" w:rsidRPr="00F01240" w:rsidRDefault="004B2615" w:rsidP="00DF183A"/>
                    </w:txbxContent>
                  </v:textbox>
                </v:shape>
              </w:pict>
            </w:r>
            <w:r w:rsidRPr="00DF183A">
              <w:rPr>
                <w:snapToGrid w:val="0"/>
                <w:color w:val="000000"/>
                <w:spacing w:val="-4"/>
              </w:rPr>
              <w:t>тернет и ведения указанного сайта»</w:t>
            </w:r>
          </w:p>
        </w:tc>
        <w:tc>
          <w:tcPr>
            <w:tcW w:w="893" w:type="pct"/>
            <w:shd w:val="clear" w:color="auto" w:fill="FFFFFF"/>
          </w:tcPr>
          <w:p w:rsidR="00DF183A" w:rsidRPr="00DF183A" w:rsidRDefault="00DF183A" w:rsidP="00DF183A">
            <w:pPr>
              <w:jc w:val="both"/>
            </w:pPr>
            <w:r w:rsidRPr="00DF183A">
              <w:lastRenderedPageBreak/>
              <w:t xml:space="preserve">Р = Nbus/N, </w:t>
            </w:r>
          </w:p>
          <w:p w:rsidR="00DF183A" w:rsidRPr="00DF183A" w:rsidRDefault="00DF183A" w:rsidP="00DF183A">
            <w:pPr>
              <w:jc w:val="both"/>
            </w:pPr>
            <w:r w:rsidRPr="00DF183A">
              <w:t>где:</w:t>
            </w:r>
          </w:p>
          <w:p w:rsidR="00DF183A" w:rsidRPr="00DF183A" w:rsidRDefault="00DF183A" w:rsidP="00DF183A">
            <w:pPr>
              <w:jc w:val="both"/>
            </w:pPr>
            <w:r w:rsidRPr="00DF183A">
              <w:t>Nbus – количество муниципальных учреждений, разместивших сведения на официальном сайте Российской Федерации для размещения информации о государственных (муниципальных) учреждениях bus.gov.ru;</w:t>
            </w:r>
          </w:p>
          <w:p w:rsidR="00DF183A" w:rsidRPr="00DF183A" w:rsidRDefault="00DF183A" w:rsidP="00DF183A">
            <w:pPr>
              <w:jc w:val="both"/>
            </w:pPr>
            <w:r w:rsidRPr="00DF183A">
              <w:t xml:space="preserve">N – общее количество </w:t>
            </w:r>
          </w:p>
          <w:p w:rsidR="00DF183A" w:rsidRPr="00DF183A" w:rsidRDefault="00DF183A" w:rsidP="00DF183A">
            <w:pPr>
              <w:jc w:val="both"/>
            </w:pPr>
            <w:r w:rsidRPr="00DF183A">
              <w:t xml:space="preserve">муниципальных </w:t>
            </w:r>
            <w:r w:rsidRPr="00DF183A">
              <w:lastRenderedPageBreak/>
              <w:t>учреждений</w:t>
            </w:r>
          </w:p>
        </w:tc>
        <w:tc>
          <w:tcPr>
            <w:tcW w:w="491" w:type="pct"/>
            <w:shd w:val="clear" w:color="auto" w:fill="FFFFFF"/>
          </w:tcPr>
          <w:p w:rsidR="00DF183A" w:rsidRPr="00DF183A" w:rsidRDefault="00DF183A" w:rsidP="00DF183A">
            <w:pPr>
              <w:jc w:val="center"/>
            </w:pPr>
            <w:r w:rsidRPr="00DF183A">
              <w:lastRenderedPageBreak/>
              <w:t>%</w:t>
            </w:r>
          </w:p>
        </w:tc>
        <w:tc>
          <w:tcPr>
            <w:tcW w:w="580" w:type="pct"/>
            <w:shd w:val="clear" w:color="auto" w:fill="FFFFFF"/>
          </w:tcPr>
          <w:p w:rsidR="00DF183A" w:rsidRPr="00DF183A" w:rsidRDefault="00DF183A" w:rsidP="00DF183A">
            <w:pPr>
              <w:jc w:val="center"/>
            </w:pPr>
            <w:r w:rsidRPr="00DF183A">
              <w:rPr>
                <w:lang w:val="en-US"/>
              </w:rPr>
              <w:t>2</w:t>
            </w:r>
            <w:r w:rsidRPr="00DF183A">
              <w:t>5</w:t>
            </w:r>
          </w:p>
        </w:tc>
        <w:tc>
          <w:tcPr>
            <w:tcW w:w="1116" w:type="pct"/>
            <w:shd w:val="clear" w:color="auto" w:fill="FFFFFF"/>
          </w:tcPr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 xml:space="preserve">) = 1, если 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 xml:space="preserve"> = 100;</w:t>
            </w:r>
          </w:p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(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 xml:space="preserve">) = 0,5, если 70 ≤ </w:t>
            </w:r>
            <w:r w:rsidRPr="00DF183A">
              <w:rPr>
                <w:snapToGrid w:val="0"/>
                <w:color w:val="000000"/>
                <w:lang w:val="en-US"/>
              </w:rPr>
              <w:t>P</w:t>
            </w:r>
            <w:r w:rsidRPr="00DF183A">
              <w:rPr>
                <w:snapToGrid w:val="0"/>
                <w:color w:val="000000"/>
              </w:rPr>
              <w:t xml:space="preserve"> &lt; 100;</w:t>
            </w:r>
          </w:p>
          <w:p w:rsidR="00DF183A" w:rsidRPr="00DF183A" w:rsidRDefault="00DF183A" w:rsidP="00DF183A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DF183A">
              <w:rPr>
                <w:snapToGrid w:val="0"/>
                <w:color w:val="000000"/>
                <w:lang w:val="en-US"/>
              </w:rPr>
              <w:t>E</w:t>
            </w:r>
            <w:r w:rsidRPr="00DF183A">
              <w:rPr>
                <w:snapToGrid w:val="0"/>
                <w:color w:val="000000"/>
              </w:rPr>
              <w:t xml:space="preserve"> </w:t>
            </w:r>
            <w:r w:rsidRPr="00DF183A">
              <w:rPr>
                <w:snapToGrid w:val="0"/>
                <w:color w:val="000000"/>
                <w:lang w:val="en-US"/>
              </w:rPr>
              <w:t>(P)</w:t>
            </w:r>
            <w:r w:rsidRPr="00DF183A">
              <w:rPr>
                <w:snapToGrid w:val="0"/>
                <w:color w:val="000000"/>
              </w:rPr>
              <w:t xml:space="preserve"> </w:t>
            </w:r>
            <w:r w:rsidRPr="00DF183A">
              <w:rPr>
                <w:snapToGrid w:val="0"/>
                <w:color w:val="000000"/>
                <w:lang w:val="en-US"/>
              </w:rPr>
              <w:t>=</w:t>
            </w:r>
            <w:r w:rsidRPr="00DF183A">
              <w:rPr>
                <w:snapToGrid w:val="0"/>
                <w:color w:val="000000"/>
              </w:rPr>
              <w:t xml:space="preserve"> </w:t>
            </w:r>
            <w:r w:rsidRPr="00DF183A">
              <w:rPr>
                <w:snapToGrid w:val="0"/>
                <w:color w:val="000000"/>
                <w:lang w:val="en-US"/>
              </w:rPr>
              <w:t>0, если P &lt; 70</w:t>
            </w:r>
          </w:p>
        </w:tc>
        <w:tc>
          <w:tcPr>
            <w:tcW w:w="806" w:type="pct"/>
            <w:shd w:val="clear" w:color="auto" w:fill="FFFFFF"/>
          </w:tcPr>
          <w:p w:rsidR="00DF183A" w:rsidRPr="00DF183A" w:rsidRDefault="00DF183A" w:rsidP="00DF183A">
            <w:pPr>
              <w:jc w:val="both"/>
            </w:pPr>
            <w:r w:rsidRPr="00DF183A">
              <w:t>Целевым ориентиром для ГРБС является значение показателя 100%</w:t>
            </w:r>
          </w:p>
        </w:tc>
      </w:tr>
    </w:tbl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186D54" w:rsidRDefault="00186D54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  <w:sectPr w:rsidR="00DF183A" w:rsidSect="005A1D12">
          <w:headerReference w:type="default" r:id="rId20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F183A" w:rsidRPr="00DF183A" w:rsidRDefault="00DF183A" w:rsidP="00DF183A">
      <w:pPr>
        <w:ind w:right="1276"/>
        <w:jc w:val="right"/>
      </w:pPr>
      <w:r w:rsidRPr="00DF183A">
        <w:lastRenderedPageBreak/>
        <w:t>Приложение №2</w:t>
      </w:r>
    </w:p>
    <w:p w:rsidR="00DF183A" w:rsidRPr="00DF183A" w:rsidRDefault="00DF183A" w:rsidP="00DF183A">
      <w:pPr>
        <w:ind w:left="4678" w:right="-30"/>
        <w:jc w:val="both"/>
      </w:pPr>
      <w:r w:rsidRPr="00DF183A">
        <w:t>к Порядку проведения мониторинга качества финансового менеджмента, осуществляемого главным</w:t>
      </w:r>
      <w:r w:rsidR="00DF26BA">
        <w:t xml:space="preserve"> распорядителе</w:t>
      </w:r>
      <w:r w:rsidRPr="00DF183A">
        <w:t xml:space="preserve">м средств бюджета </w:t>
      </w:r>
      <w:r w:rsidR="00EA7191" w:rsidRPr="00A21EB0">
        <w:t xml:space="preserve">сельского </w:t>
      </w:r>
      <w:r w:rsidR="00EA7191" w:rsidRPr="00A21EB0">
        <w:rPr>
          <w:kern w:val="3"/>
          <w:lang w:eastAsia="en-US"/>
        </w:rPr>
        <w:t xml:space="preserve"> поселения Сухая Вязовка</w:t>
      </w:r>
    </w:p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СВЕДЕНИЯ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 xml:space="preserve">для расчёта показателей ежегодного мониторинга 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качества финансового менеджмента, осуществляемого главным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распорядител</w:t>
      </w:r>
      <w:r w:rsidR="00DF26BA">
        <w:rPr>
          <w:b/>
          <w:sz w:val="28"/>
          <w:szCs w:val="28"/>
        </w:rPr>
        <w:t>е</w:t>
      </w:r>
      <w:r w:rsidRPr="00DF183A">
        <w:rPr>
          <w:b/>
          <w:sz w:val="28"/>
          <w:szCs w:val="28"/>
        </w:rPr>
        <w:t xml:space="preserve">м средств бюджета </w:t>
      </w:r>
      <w:r w:rsidR="00EA7191" w:rsidRPr="00EA7191">
        <w:rPr>
          <w:b/>
          <w:sz w:val="28"/>
          <w:szCs w:val="28"/>
        </w:rPr>
        <w:t xml:space="preserve">сельского </w:t>
      </w:r>
      <w:r w:rsidR="00EA7191" w:rsidRPr="00EA7191">
        <w:rPr>
          <w:b/>
          <w:kern w:val="3"/>
          <w:sz w:val="28"/>
          <w:szCs w:val="28"/>
          <w:lang w:eastAsia="en-US"/>
        </w:rPr>
        <w:t xml:space="preserve"> поселения Сухая Вязовка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на ___ _____________ 20____г.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F183A" w:rsidRPr="00DF183A" w:rsidRDefault="00DF183A" w:rsidP="00EA7191">
      <w:pPr>
        <w:rPr>
          <w:snapToGrid w:val="0"/>
          <w:color w:val="000000"/>
          <w:vertAlign w:val="superscript"/>
        </w:rPr>
      </w:pPr>
      <w:r w:rsidRPr="00DF183A">
        <w:rPr>
          <w:bCs/>
          <w:iCs/>
          <w:sz w:val="28"/>
          <w:szCs w:val="28"/>
          <w:vertAlign w:val="superscript"/>
        </w:rPr>
        <w:t>(главный распорядитель средств бюджета</w:t>
      </w:r>
      <w:r w:rsidR="00EA7191">
        <w:rPr>
          <w:bCs/>
          <w:iCs/>
          <w:sz w:val="28"/>
          <w:szCs w:val="28"/>
          <w:vertAlign w:val="superscript"/>
        </w:rPr>
        <w:t xml:space="preserve"> </w:t>
      </w:r>
      <w:r w:rsidR="00EA7191" w:rsidRPr="00EA7191">
        <w:rPr>
          <w:sz w:val="20"/>
          <w:szCs w:val="20"/>
        </w:rPr>
        <w:t xml:space="preserve">сельского </w:t>
      </w:r>
      <w:r w:rsidR="00EA7191" w:rsidRPr="00EA7191">
        <w:rPr>
          <w:kern w:val="3"/>
          <w:sz w:val="20"/>
          <w:szCs w:val="20"/>
          <w:lang w:eastAsia="en-US"/>
        </w:rPr>
        <w:t xml:space="preserve"> поселения Сухая Вязовка</w:t>
      </w:r>
      <w:r w:rsidRPr="00EA7191">
        <w:rPr>
          <w:snapToGrid w:val="0"/>
          <w:color w:val="000000"/>
          <w:sz w:val="20"/>
          <w:szCs w:val="20"/>
          <w:vertAlign w:val="superscript"/>
        </w:rPr>
        <w:t>)</w:t>
      </w:r>
    </w:p>
    <w:p w:rsidR="00DF183A" w:rsidRPr="00DF183A" w:rsidRDefault="00DF183A" w:rsidP="00DF183A">
      <w:pPr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0"/>
        <w:gridCol w:w="5060"/>
        <w:gridCol w:w="2127"/>
        <w:gridCol w:w="1775"/>
      </w:tblGrid>
      <w:tr w:rsidR="00DF183A" w:rsidRPr="00DF183A" w:rsidTr="00DF183A">
        <w:trPr>
          <w:trHeight w:val="611"/>
        </w:trPr>
        <w:tc>
          <w:tcPr>
            <w:tcW w:w="319" w:type="pct"/>
            <w:vAlign w:val="center"/>
          </w:tcPr>
          <w:p w:rsidR="00DF183A" w:rsidRPr="00DF183A" w:rsidRDefault="00DF183A" w:rsidP="00DF183A">
            <w:pPr>
              <w:jc w:val="center"/>
            </w:pPr>
            <w:r w:rsidRPr="00DF183A">
              <w:t>№</w:t>
            </w:r>
          </w:p>
          <w:p w:rsidR="00DF183A" w:rsidRPr="00DF183A" w:rsidRDefault="00DF183A" w:rsidP="00DF183A">
            <w:pPr>
              <w:jc w:val="center"/>
            </w:pPr>
            <w:r w:rsidRPr="00DF183A">
              <w:t>п/п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DF183A" w:rsidRPr="00DF183A" w:rsidRDefault="00DF183A" w:rsidP="00DF183A">
            <w:pPr>
              <w:jc w:val="center"/>
            </w:pPr>
            <w:r w:rsidRPr="00DF183A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DF183A" w:rsidRPr="00DF183A" w:rsidRDefault="00DF183A" w:rsidP="00DF183A">
            <w:pPr>
              <w:jc w:val="center"/>
            </w:pPr>
            <w:r w:rsidRPr="00DF183A">
              <w:t>Единица измерения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DF183A" w:rsidRPr="00DF183A" w:rsidRDefault="00DF183A" w:rsidP="00DF183A">
            <w:pPr>
              <w:jc w:val="center"/>
            </w:pPr>
            <w:r w:rsidRPr="00DF183A">
              <w:t>Значение</w:t>
            </w:r>
          </w:p>
        </w:tc>
      </w:tr>
    </w:tbl>
    <w:p w:rsidR="00DF183A" w:rsidRPr="00DF183A" w:rsidRDefault="00DF183A" w:rsidP="00DF183A">
      <w:pPr>
        <w:spacing w:line="14" w:lineRule="auto"/>
      </w:pPr>
    </w:p>
    <w:tbl>
      <w:tblPr>
        <w:tblW w:w="5000" w:type="pct"/>
        <w:tblInd w:w="108" w:type="dxa"/>
        <w:tblLayout w:type="fixed"/>
        <w:tblLook w:val="04A0"/>
      </w:tblPr>
      <w:tblGrid>
        <w:gridCol w:w="608"/>
        <w:gridCol w:w="5062"/>
        <w:gridCol w:w="2127"/>
        <w:gridCol w:w="1775"/>
      </w:tblGrid>
      <w:tr w:rsidR="00DF183A" w:rsidRPr="00DF183A" w:rsidTr="00DF183A">
        <w:trPr>
          <w:trHeight w:val="57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4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1B2859">
            <w:pPr>
              <w:spacing w:line="245" w:lineRule="auto"/>
              <w:jc w:val="both"/>
            </w:pPr>
            <w:r w:rsidRPr="00DF183A">
              <w:t xml:space="preserve">Количество уведомлений об изменении бюджетных назначений сводной бюджетной росписи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1B2859">
            <w:pPr>
              <w:spacing w:line="245" w:lineRule="auto"/>
              <w:jc w:val="both"/>
            </w:pPr>
            <w:r w:rsidRPr="00DF183A">
              <w:t xml:space="preserve">Сумма положительных изменений сводной бюджетной росписи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 xml:space="preserve"> </w:t>
            </w:r>
            <w:r w:rsidRPr="00DF183A">
              <w:t xml:space="preserve">(за исключением целевых поступлений из областного и федерального бюджетов и внесений изменений в решение о бюджете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t xml:space="preserve"> на соответствующий период)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 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26BA">
            <w:pPr>
              <w:spacing w:line="245" w:lineRule="auto"/>
              <w:jc w:val="both"/>
            </w:pPr>
            <w:r w:rsidRPr="00DF183A">
              <w:t>Объём бюджетных ассигнований главн</w:t>
            </w:r>
            <w:r w:rsidR="00DF26BA">
              <w:t>ого</w:t>
            </w:r>
            <w:r w:rsidRPr="00DF183A">
              <w:t xml:space="preserve"> распорядител</w:t>
            </w:r>
            <w:r w:rsidR="00DF26BA">
              <w:t>я</w:t>
            </w:r>
            <w:r w:rsidRPr="00DF183A">
              <w:t xml:space="preserve"> средств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 xml:space="preserve"> </w:t>
            </w:r>
            <w:r w:rsidRPr="00DF183A">
              <w:t xml:space="preserve">(далее – ГРБС) согласно сводной бюджетной росписи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t>с учётом внесённых в неё изменений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Общая сумма бюджетных ассигнований ГРБС, предусмотренная решением о бюджете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t>на отчётный (текущий) финансовый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Количество дней отклонений от установленного </w:t>
            </w:r>
            <w:r w:rsidRPr="00DF183A">
              <w:rPr>
                <w:spacing w:val="-4"/>
              </w:rPr>
              <w:t>срока представления реестра расходных обязательств ГРБС до даты регистрации в отдел финансов и экономики</w:t>
            </w:r>
            <w:r w:rsidRPr="00DF183A">
              <w:rPr>
                <w:snapToGrid w:val="0"/>
                <w:color w:val="000000"/>
              </w:rPr>
              <w:t xml:space="preserve">  </w:t>
            </w:r>
            <w:r w:rsidRPr="00DF183A">
              <w:rPr>
                <w:spacing w:val="-4"/>
              </w:rPr>
              <w:lastRenderedPageBreak/>
              <w:t>письма ГРБС, к которому приложен реестр расходных обязательств ГРБС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lang w:val="en-US"/>
              </w:rPr>
            </w:pPr>
            <w:r w:rsidRPr="00DF183A">
              <w:lastRenderedPageBreak/>
              <w:t>Дн.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lastRenderedPageBreak/>
              <w:t>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Кассовое исполнение расходов ГРБС в отчётном периоде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Кассовые расходы ГРБС в четвёртом квартале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Средний объём кассовых расходов ГРБС </w:t>
            </w:r>
            <w:r w:rsidRPr="00DF183A">
              <w:br/>
              <w:t>за первый-третий кварталы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 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Объём кредиторской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Объём дебиторской задолженности по расчётам с поставщиками и подрядчиками по состоянию на 01 января года, следующего за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Тыс.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 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Сумма, </w:t>
            </w:r>
            <w:r w:rsidRPr="00DF183A">
              <w:rPr>
                <w:snapToGrid w:val="0"/>
                <w:color w:val="000000"/>
              </w:rPr>
              <w:t>подлежащая взысканию по поступившим с начала финансового года исполнительным</w:t>
            </w:r>
            <w:r w:rsidRPr="00DF183A">
              <w:t xml:space="preserve"> документам </w:t>
            </w:r>
            <w:r w:rsidRPr="00DF183A">
              <w:rPr>
                <w:snapToGrid w:val="0"/>
                <w:color w:val="000000"/>
              </w:rPr>
              <w:t xml:space="preserve">за счёт средств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>,</w:t>
            </w:r>
            <w:r w:rsidRPr="00DF183A">
              <w:t xml:space="preserve">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t xml:space="preserve">Объём невыясненных поступлений по главному администратору доходов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t>за отчётный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Тыс.</w:t>
            </w:r>
          </w:p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 xml:space="preserve"> 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1B2859">
            <w:pPr>
              <w:spacing w:line="235" w:lineRule="auto"/>
              <w:jc w:val="both"/>
            </w:pPr>
            <w:r w:rsidRPr="00DF183A">
              <w:t xml:space="preserve">Правовой акт главного администратора доходов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t>по администрированию доходов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Ссылка на размещение правового акта на официальном сайте </w:t>
            </w:r>
          </w:p>
          <w:p w:rsidR="00DF183A" w:rsidRPr="00DF183A" w:rsidRDefault="00EA7191" w:rsidP="00DF183A">
            <w:pPr>
              <w:spacing w:line="235" w:lineRule="auto"/>
              <w:jc w:val="center"/>
            </w:pPr>
            <w:r w:rsidRPr="00A21EB0">
              <w:t xml:space="preserve">сельского </w:t>
            </w:r>
            <w:r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="001B2859" w:rsidRPr="00DF183A">
              <w:rPr>
                <w:snapToGrid w:val="0"/>
                <w:color w:val="000000"/>
              </w:rPr>
              <w:t xml:space="preserve"> </w:t>
            </w:r>
            <w:r w:rsidR="00DF183A" w:rsidRPr="00DF183A">
              <w:rPr>
                <w:snapToGrid w:val="0"/>
                <w:color w:val="000000"/>
              </w:rPr>
              <w:t>(далее – Ссылка)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 xml:space="preserve"> информации о муниципальных программах и фактических результатах их реализации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Ссылка </w:t>
            </w:r>
          </w:p>
          <w:p w:rsidR="00DF183A" w:rsidRPr="00DF183A" w:rsidRDefault="00DF183A" w:rsidP="00DF183A">
            <w:pPr>
              <w:spacing w:line="235" w:lineRule="auto"/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 xml:space="preserve"> поселения муниципальных заданий на оказание муниципальных услуг (выполнение работ) муниципальными учреждениями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lastRenderedPageBreak/>
              <w:t>19.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snapToGrid w:val="0"/>
                <w:color w:val="000000"/>
              </w:rPr>
              <w:t xml:space="preserve">  отчёта об исполнении муниципальных заданий на оказание муниципальных услуг (выполнение работ) муниципальными учреждениями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20.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both"/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snapToGrid w:val="0"/>
                <w:color w:val="000000"/>
              </w:rPr>
              <w:t xml:space="preserve">показателей планов финансово-хозяйственной деятельности или информации о бюджетных обязательствах муниципальных учреждений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3A" w:rsidRPr="00DF183A" w:rsidRDefault="00DF183A" w:rsidP="00DF183A">
            <w:pPr>
              <w:jc w:val="center"/>
            </w:pPr>
            <w:r w:rsidRPr="00DF183A">
              <w:t xml:space="preserve">Ссылка 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jc w:val="center"/>
            </w:pPr>
            <w:r w:rsidRPr="00DF183A">
              <w:t>20.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both"/>
            </w:pPr>
            <w:r w:rsidRPr="00DF183A">
              <w:t xml:space="preserve">Количество муниципальных </w:t>
            </w:r>
            <w:r w:rsidR="00EA7191">
              <w:t>у</w:t>
            </w:r>
            <w:r w:rsidRPr="00DF183A">
              <w:t>чреждений разместивших сведения на официальном сайте Российской Федерации для размещения информации о государственных (муниципальных) учреждениях bus.gov.ru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3A" w:rsidRPr="00DF183A" w:rsidRDefault="00DF183A" w:rsidP="00DF183A">
            <w:pPr>
              <w:jc w:val="center"/>
            </w:pPr>
            <w:r w:rsidRPr="00DF183A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jc w:val="center"/>
            </w:pPr>
            <w:r w:rsidRPr="00DF183A">
              <w:t>21.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83A" w:rsidRPr="00DF183A" w:rsidRDefault="00DF183A" w:rsidP="00DF183A">
            <w:pPr>
              <w:jc w:val="both"/>
            </w:pPr>
            <w:r w:rsidRPr="00DF183A">
              <w:t>Общее количество муниципальных учреждений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83A" w:rsidRPr="00DF183A" w:rsidRDefault="00DF183A" w:rsidP="00DF183A">
            <w:pPr>
              <w:jc w:val="center"/>
            </w:pPr>
            <w:r w:rsidRPr="00DF183A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jc w:val="center"/>
            </w:pPr>
          </w:p>
        </w:tc>
      </w:tr>
    </w:tbl>
    <w:p w:rsidR="00DF183A" w:rsidRPr="00DF183A" w:rsidRDefault="00DF183A" w:rsidP="00DF183A">
      <w:pPr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F183A" w:rsidRPr="00DF183A" w:rsidTr="00DF183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DF183A" w:rsidRPr="00DF183A" w:rsidTr="00DF183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                    (подпись)                                                                      (расшифровка подписи)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Исполнитель ____________   ___________   ____________________   _________</w:t>
            </w:r>
          </w:p>
        </w:tc>
      </w:tr>
      <w:tr w:rsidR="00DF183A" w:rsidRPr="00DF183A" w:rsidTr="00DF183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(должность)                            (подпись)                                (расшифровка подписи)                          (телефон</w:t>
            </w:r>
            <w:r w:rsidRPr="00DF183A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_________  _________________20 ___   г.</w:t>
            </w: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</w:tr>
    </w:tbl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ind w:firstLine="6096"/>
      </w:pPr>
      <w:r w:rsidRPr="00DF183A">
        <w:rPr>
          <w:sz w:val="28"/>
          <w:szCs w:val="28"/>
        </w:rPr>
        <w:br w:type="page"/>
      </w:r>
      <w:r w:rsidRPr="00DF183A">
        <w:lastRenderedPageBreak/>
        <w:t>Приложение №3</w:t>
      </w:r>
    </w:p>
    <w:p w:rsidR="001B2859" w:rsidRPr="00DF183A" w:rsidRDefault="001B2859" w:rsidP="001B2859">
      <w:pPr>
        <w:ind w:left="4678" w:right="-30"/>
        <w:jc w:val="both"/>
      </w:pPr>
      <w:r w:rsidRPr="00DF183A">
        <w:t>к Порядку проведения мониторинга качества финансового менеджмента, осуществляемого главным распорядител</w:t>
      </w:r>
      <w:r w:rsidR="00DF26BA">
        <w:t>е</w:t>
      </w:r>
      <w:r w:rsidRPr="00DF183A">
        <w:t xml:space="preserve">м средств бюджета </w:t>
      </w:r>
      <w:r w:rsidR="00EA7191" w:rsidRPr="00A21EB0">
        <w:t xml:space="preserve">сельского </w:t>
      </w:r>
      <w:r w:rsidR="00EA7191" w:rsidRPr="00A21EB0">
        <w:rPr>
          <w:kern w:val="3"/>
          <w:lang w:eastAsia="en-US"/>
        </w:rPr>
        <w:t xml:space="preserve"> поселения Сухая Вязовка</w:t>
      </w:r>
    </w:p>
    <w:p w:rsidR="001B2859" w:rsidRPr="00DF183A" w:rsidRDefault="001B2859" w:rsidP="001B2859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СВЕДЕНИЯ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 xml:space="preserve">о суммах бюджетных ассигнований на финансовое обеспечение </w:t>
      </w:r>
      <w:r w:rsidRPr="00DF183A">
        <w:rPr>
          <w:b/>
          <w:sz w:val="28"/>
          <w:szCs w:val="28"/>
        </w:rPr>
        <w:br/>
        <w:t>муниципальных программ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на ___ _____________ 20____г.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F183A" w:rsidRPr="00EA7191" w:rsidRDefault="00DF183A" w:rsidP="00DF183A">
      <w:pPr>
        <w:jc w:val="center"/>
        <w:rPr>
          <w:bCs/>
          <w:iCs/>
          <w:sz w:val="20"/>
          <w:szCs w:val="20"/>
          <w:vertAlign w:val="superscript"/>
        </w:rPr>
      </w:pPr>
      <w:r w:rsidRPr="00DF183A">
        <w:rPr>
          <w:bCs/>
          <w:iCs/>
          <w:sz w:val="28"/>
          <w:szCs w:val="28"/>
          <w:vertAlign w:val="superscript"/>
        </w:rPr>
        <w:t xml:space="preserve">(главный распорядитель средств бюджета </w:t>
      </w:r>
      <w:r w:rsidR="00EA7191" w:rsidRPr="00EA7191">
        <w:rPr>
          <w:sz w:val="20"/>
          <w:szCs w:val="20"/>
        </w:rPr>
        <w:t xml:space="preserve">сельского </w:t>
      </w:r>
      <w:r w:rsidR="00EA7191" w:rsidRPr="00EA7191">
        <w:rPr>
          <w:kern w:val="3"/>
          <w:sz w:val="20"/>
          <w:szCs w:val="20"/>
          <w:lang w:eastAsia="en-US"/>
        </w:rPr>
        <w:t xml:space="preserve"> поселения Сухая Вязовка</w:t>
      </w:r>
      <w:r w:rsidRPr="00EA7191">
        <w:rPr>
          <w:bCs/>
          <w:iCs/>
          <w:sz w:val="20"/>
          <w:szCs w:val="20"/>
          <w:vertAlign w:val="superscript"/>
        </w:rPr>
        <w:t>)</w:t>
      </w:r>
    </w:p>
    <w:p w:rsidR="00DF183A" w:rsidRPr="00EA7191" w:rsidRDefault="00DF183A" w:rsidP="00DF183A">
      <w:pPr>
        <w:rPr>
          <w:bCs/>
          <w:iCs/>
          <w:sz w:val="20"/>
          <w:szCs w:val="20"/>
        </w:rPr>
      </w:pPr>
    </w:p>
    <w:p w:rsidR="00DF183A" w:rsidRPr="00DF183A" w:rsidRDefault="00DF183A" w:rsidP="00DF183A">
      <w:pPr>
        <w:rPr>
          <w:bCs/>
          <w:iCs/>
          <w:sz w:val="28"/>
          <w:szCs w:val="28"/>
        </w:rPr>
      </w:pPr>
      <w:r w:rsidRPr="00DF183A">
        <w:rPr>
          <w:bCs/>
          <w:iCs/>
          <w:sz w:val="28"/>
          <w:szCs w:val="28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DF183A" w:rsidRPr="00DF183A" w:rsidTr="00DF183A">
        <w:tc>
          <w:tcPr>
            <w:tcW w:w="4785" w:type="dxa"/>
            <w:vAlign w:val="center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20___ г.</w:t>
            </w:r>
          </w:p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(отчётный год), тыс. рублей</w:t>
            </w: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1B2859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  <w:r w:rsidRPr="00DF183A">
              <w:rPr>
                <w:bCs/>
                <w:iCs/>
                <w:sz w:val="26"/>
                <w:szCs w:val="26"/>
              </w:rPr>
              <w:t xml:space="preserve">, предусмотренные решением о бюджете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DF183A">
              <w:rPr>
                <w:bCs/>
                <w:iCs/>
                <w:sz w:val="26"/>
                <w:szCs w:val="26"/>
              </w:rPr>
              <w:t>на очередной (текущий) финансовый год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DF183A" w:rsidRPr="00DF183A" w:rsidRDefault="00DF183A" w:rsidP="00DF183A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F183A" w:rsidRPr="00DF183A" w:rsidTr="00DF183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DF183A" w:rsidRPr="00DF183A" w:rsidTr="00DF183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                  (подпись)                                                                       (расшифровка подписи)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Исполнитель ___________   ___________   ____________________   _________</w:t>
            </w:r>
          </w:p>
        </w:tc>
      </w:tr>
      <w:tr w:rsidR="00DF183A" w:rsidRPr="00DF183A" w:rsidTr="00DF183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(должность)                           (подпись)                             (расшифровка подписи)                            (телефон</w:t>
            </w:r>
            <w:r w:rsidRPr="00DF183A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 xml:space="preserve">_________  _________________20 ___   г. </w:t>
            </w: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</w:tr>
    </w:tbl>
    <w:p w:rsidR="00DF183A" w:rsidRPr="00DF183A" w:rsidRDefault="00DF183A" w:rsidP="00DF183A">
      <w:pPr>
        <w:rPr>
          <w:sz w:val="28"/>
          <w:szCs w:val="28"/>
        </w:rPr>
        <w:sectPr w:rsidR="00DF183A" w:rsidRPr="00DF183A" w:rsidSect="00DF183A">
          <w:pgSz w:w="11906" w:h="16838"/>
          <w:pgMar w:top="1021" w:right="849" w:bottom="567" w:left="1701" w:header="709" w:footer="709" w:gutter="0"/>
          <w:cols w:space="708"/>
          <w:docGrid w:linePitch="360"/>
        </w:sectPr>
      </w:pPr>
    </w:p>
    <w:tbl>
      <w:tblPr>
        <w:tblW w:w="15583" w:type="dxa"/>
        <w:tblInd w:w="91" w:type="dxa"/>
        <w:tblLayout w:type="fixed"/>
        <w:tblLook w:val="04A0"/>
      </w:tblPr>
      <w:tblGrid>
        <w:gridCol w:w="678"/>
        <w:gridCol w:w="2174"/>
        <w:gridCol w:w="1279"/>
        <w:gridCol w:w="1276"/>
        <w:gridCol w:w="1698"/>
        <w:gridCol w:w="1559"/>
        <w:gridCol w:w="1701"/>
        <w:gridCol w:w="1553"/>
        <w:gridCol w:w="1396"/>
        <w:gridCol w:w="2269"/>
      </w:tblGrid>
      <w:tr w:rsidR="001B2859" w:rsidRPr="001B2859" w:rsidTr="00A21EB0">
        <w:trPr>
          <w:trHeight w:val="61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859" w:rsidRPr="00DF183A" w:rsidRDefault="001B2859" w:rsidP="001B2859">
            <w:pPr>
              <w:ind w:firstLine="6096"/>
              <w:jc w:val="right"/>
            </w:pPr>
            <w:r w:rsidRPr="00DF183A">
              <w:lastRenderedPageBreak/>
              <w:t>Приложение №</w:t>
            </w:r>
            <w:r>
              <w:t>4</w:t>
            </w:r>
          </w:p>
          <w:p w:rsidR="001B2859" w:rsidRDefault="001B2859" w:rsidP="001B2859">
            <w:pPr>
              <w:ind w:left="4678" w:right="-30"/>
              <w:jc w:val="right"/>
            </w:pPr>
            <w:r w:rsidRPr="00DF183A">
              <w:t xml:space="preserve">к Порядку проведения мониторинга качества </w:t>
            </w:r>
          </w:p>
          <w:p w:rsidR="001B2859" w:rsidRDefault="001B2859" w:rsidP="001B2859">
            <w:pPr>
              <w:ind w:left="4678" w:right="-30"/>
              <w:jc w:val="right"/>
            </w:pPr>
            <w:r w:rsidRPr="00DF183A">
              <w:t>финансового менеджмента, осуществляемого</w:t>
            </w:r>
          </w:p>
          <w:p w:rsidR="001B2859" w:rsidRDefault="001B2859" w:rsidP="001B2859">
            <w:pPr>
              <w:ind w:left="4678" w:right="-30"/>
              <w:jc w:val="right"/>
            </w:pPr>
            <w:r w:rsidRPr="00DF183A">
              <w:t xml:space="preserve"> главным распорядител</w:t>
            </w:r>
            <w:r w:rsidR="00DF26BA">
              <w:t>е</w:t>
            </w:r>
            <w:r w:rsidRPr="00DF183A">
              <w:t>м средств бюджета</w:t>
            </w:r>
          </w:p>
          <w:p w:rsidR="001B2859" w:rsidRPr="00DF183A" w:rsidRDefault="001B2859" w:rsidP="001B2859">
            <w:pPr>
              <w:ind w:left="4678" w:right="-30"/>
              <w:jc w:val="right"/>
            </w:pPr>
            <w:r w:rsidRPr="00DF183A">
              <w:t xml:space="preserve">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  <w:p w:rsidR="001B2859" w:rsidRDefault="001B2859" w:rsidP="001B2859">
            <w:pPr>
              <w:jc w:val="right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P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  <w:r w:rsidRPr="001B2859">
              <w:rPr>
                <w:b/>
                <w:sz w:val="28"/>
                <w:szCs w:val="28"/>
              </w:rPr>
              <w:t xml:space="preserve">Сведения </w:t>
            </w:r>
          </w:p>
          <w:p w:rsidR="001B2859" w:rsidRP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  <w:r w:rsidRPr="001B2859">
              <w:rPr>
                <w:b/>
                <w:sz w:val="28"/>
                <w:szCs w:val="28"/>
              </w:rPr>
              <w:t xml:space="preserve">о выявленных нарушениях в ходе контрольных мероприятий и принятых мерах </w:t>
            </w:r>
          </w:p>
          <w:p w:rsidR="001B2859" w:rsidRPr="001B2859" w:rsidRDefault="001B2859" w:rsidP="001B2859">
            <w:pPr>
              <w:jc w:val="center"/>
              <w:rPr>
                <w:sz w:val="28"/>
                <w:szCs w:val="28"/>
              </w:rPr>
            </w:pPr>
            <w:r w:rsidRPr="001B2859">
              <w:rPr>
                <w:b/>
                <w:sz w:val="28"/>
                <w:szCs w:val="28"/>
              </w:rPr>
              <w:t>по устранению выявленных нарушений</w:t>
            </w:r>
          </w:p>
        </w:tc>
      </w:tr>
      <w:tr w:rsidR="001B2859" w:rsidRPr="001B2859" w:rsidTr="00A21EB0">
        <w:trPr>
          <w:trHeight w:val="37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859" w:rsidRPr="001B2859" w:rsidRDefault="001B2859" w:rsidP="001B2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B2859">
              <w:rPr>
                <w:bCs/>
                <w:color w:val="000000"/>
                <w:sz w:val="28"/>
                <w:szCs w:val="28"/>
              </w:rPr>
              <w:t>на ___________ 20___ года</w:t>
            </w:r>
          </w:p>
          <w:p w:rsidR="001B2859" w:rsidRPr="001B2859" w:rsidRDefault="001B2859" w:rsidP="001B2859">
            <w:pPr>
              <w:rPr>
                <w:sz w:val="28"/>
                <w:szCs w:val="28"/>
              </w:rPr>
            </w:pPr>
          </w:p>
        </w:tc>
      </w:tr>
      <w:tr w:rsidR="001B2859" w:rsidRPr="001B2859" w:rsidTr="00A21EB0">
        <w:trPr>
          <w:trHeight w:val="45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№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Количество проверок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Сумма нарушений всего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(тыс. руб.)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 xml:space="preserve">В том числе по основным видам выявленных 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нарушений: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Сумма устраненных нарушений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Наличие (-) / отсутствие (+)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</w:tr>
      <w:tr w:rsidR="001B2859" w:rsidRPr="001B2859" w:rsidTr="00A21EB0">
        <w:trPr>
          <w:trHeight w:val="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нарушение законодательной и нормативной правовой базы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нецелевое использование бюджетных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необоснованное использование денежных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неэффективное использование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/>
        </w:tc>
      </w:tr>
      <w:tr w:rsidR="001B2859" w:rsidRPr="001B2859" w:rsidTr="00A21EB0">
        <w:trPr>
          <w:trHeight w:val="30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10</w:t>
            </w:r>
          </w:p>
        </w:tc>
      </w:tr>
      <w:tr w:rsidR="001B2859" w:rsidRPr="001B2859" w:rsidTr="00A21EB0">
        <w:trPr>
          <w:trHeight w:val="23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r w:rsidRPr="001B2859">
              <w:rPr>
                <w:sz w:val="22"/>
                <w:szCs w:val="22"/>
              </w:rPr>
              <w:t>  </w:t>
            </w:r>
          </w:p>
        </w:tc>
      </w:tr>
      <w:tr w:rsidR="001B2859" w:rsidRPr="001B2859" w:rsidTr="00A21EB0">
        <w:trPr>
          <w:trHeight w:val="375"/>
        </w:trPr>
        <w:tc>
          <w:tcPr>
            <w:tcW w:w="155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859" w:rsidRPr="001B2859" w:rsidRDefault="001B2859" w:rsidP="001B2859"/>
          <w:p w:rsidR="001B2859" w:rsidRPr="001B2859" w:rsidRDefault="001B2859" w:rsidP="001B2859"/>
          <w:p w:rsidR="001B2859" w:rsidRPr="001B2859" w:rsidRDefault="001B2859" w:rsidP="001B2859"/>
          <w:p w:rsidR="001B2859" w:rsidRPr="001B2859" w:rsidRDefault="001B2859" w:rsidP="001B2859">
            <w:r w:rsidRPr="001B2859">
              <w:t>Руководитель ___________________  ________________________</w:t>
            </w:r>
          </w:p>
          <w:p w:rsidR="001B2859" w:rsidRPr="001B2859" w:rsidRDefault="001B2859" w:rsidP="001B2859">
            <w:pPr>
              <w:rPr>
                <w:vertAlign w:val="superscript"/>
              </w:rPr>
            </w:pPr>
            <w:r w:rsidRPr="001B2859">
              <w:rPr>
                <w:vertAlign w:val="superscript"/>
              </w:rPr>
              <w:t xml:space="preserve">                                                      (подпись)                                          (расшифровка подписи)</w:t>
            </w:r>
          </w:p>
          <w:p w:rsidR="001B2859" w:rsidRPr="001B2859" w:rsidRDefault="001B2859" w:rsidP="001B2859">
            <w:pPr>
              <w:ind w:firstLine="709"/>
              <w:rPr>
                <w:vertAlign w:val="superscript"/>
              </w:rPr>
            </w:pPr>
          </w:p>
          <w:p w:rsidR="001B2859" w:rsidRPr="001B2859" w:rsidRDefault="001B2859" w:rsidP="001B2859">
            <w:pPr>
              <w:ind w:firstLine="709"/>
            </w:pPr>
          </w:p>
          <w:p w:rsidR="001B2859" w:rsidRPr="001B2859" w:rsidRDefault="001B2859" w:rsidP="001B2859">
            <w:pPr>
              <w:ind w:firstLine="709"/>
            </w:pPr>
          </w:p>
          <w:p w:rsidR="001B2859" w:rsidRPr="001B2859" w:rsidRDefault="001B2859" w:rsidP="00DF26BA">
            <w:pPr>
              <w:ind w:firstLine="709"/>
              <w:rPr>
                <w:sz w:val="28"/>
                <w:szCs w:val="28"/>
              </w:rPr>
            </w:pPr>
            <w:r w:rsidRPr="001B2859">
              <w:t>Примечание: В случаях если главны</w:t>
            </w:r>
            <w:r w:rsidR="00DF26BA">
              <w:t>й</w:t>
            </w:r>
            <w:r w:rsidRPr="001B2859">
              <w:t xml:space="preserve"> распорядител</w:t>
            </w:r>
            <w:r w:rsidR="00DF26BA">
              <w:t>ь</w:t>
            </w:r>
            <w:r w:rsidRPr="001B2859">
              <w:t xml:space="preserve"> средств бюджета </w:t>
            </w:r>
            <w:r w:rsidR="00EA7191" w:rsidRPr="00A21EB0">
              <w:t xml:space="preserve">сельского </w:t>
            </w:r>
            <w:r w:rsidR="00EA7191" w:rsidRPr="00A21EB0">
              <w:rPr>
                <w:kern w:val="3"/>
                <w:lang w:eastAsia="en-US"/>
              </w:rPr>
              <w:t xml:space="preserve"> поселения Сухая Вязовка </w:t>
            </w:r>
            <w:r w:rsidRPr="001B2859">
              <w:t>не осуществляют оказание муниципальных услуг (выполнение работ) физическим и юридическим лицам, в столбце 10 поставить знак "*".</w:t>
            </w:r>
          </w:p>
        </w:tc>
      </w:tr>
    </w:tbl>
    <w:p w:rsidR="001B2859" w:rsidRPr="001B2859" w:rsidRDefault="001B2859" w:rsidP="001B2859">
      <w:pPr>
        <w:rPr>
          <w:sz w:val="28"/>
          <w:szCs w:val="28"/>
        </w:rPr>
        <w:sectPr w:rsidR="001B2859" w:rsidRPr="001B2859" w:rsidSect="00A21EB0">
          <w:pgSz w:w="16838" w:h="11906" w:orient="landscape"/>
          <w:pgMar w:top="719" w:right="567" w:bottom="567" w:left="567" w:header="709" w:footer="709" w:gutter="0"/>
          <w:cols w:space="708"/>
          <w:docGrid w:linePitch="360"/>
        </w:sectPr>
      </w:pPr>
    </w:p>
    <w:p w:rsidR="001B2859" w:rsidRPr="001B2859" w:rsidRDefault="001B2859" w:rsidP="001B2859">
      <w:pPr>
        <w:ind w:left="9341" w:firstLine="4111"/>
        <w:jc w:val="both"/>
      </w:pPr>
      <w:r w:rsidRPr="001B2859">
        <w:lastRenderedPageBreak/>
        <w:t>Приложение №5</w:t>
      </w:r>
    </w:p>
    <w:p w:rsidR="001B2859" w:rsidRDefault="001B2859" w:rsidP="001B2859">
      <w:pPr>
        <w:ind w:left="4678" w:right="-30"/>
        <w:jc w:val="right"/>
      </w:pPr>
      <w:r w:rsidRPr="00DF183A">
        <w:t xml:space="preserve">к Порядку проведения мониторинга качества </w:t>
      </w:r>
    </w:p>
    <w:p w:rsidR="001B2859" w:rsidRDefault="001B2859" w:rsidP="001B2859">
      <w:pPr>
        <w:ind w:left="4678" w:right="-30"/>
        <w:jc w:val="right"/>
      </w:pPr>
      <w:r w:rsidRPr="00DF183A">
        <w:t>финансового менеджмента, осуществляемого</w:t>
      </w:r>
    </w:p>
    <w:p w:rsidR="001B2859" w:rsidRDefault="001B2859" w:rsidP="001B2859">
      <w:pPr>
        <w:ind w:left="4678" w:right="-30"/>
        <w:jc w:val="right"/>
      </w:pPr>
      <w:r w:rsidRPr="00DF183A">
        <w:t xml:space="preserve"> главным распорядител</w:t>
      </w:r>
      <w:r w:rsidR="00DF26BA">
        <w:t>е</w:t>
      </w:r>
      <w:r w:rsidRPr="00DF183A">
        <w:t>м средств бюджета</w:t>
      </w:r>
    </w:p>
    <w:p w:rsidR="00EA7191" w:rsidRDefault="001B2859" w:rsidP="00EA7191">
      <w:pPr>
        <w:jc w:val="right"/>
        <w:rPr>
          <w:kern w:val="3"/>
          <w:lang w:eastAsia="en-US"/>
        </w:rPr>
      </w:pPr>
      <w:r w:rsidRPr="00DF183A">
        <w:t xml:space="preserve"> </w:t>
      </w:r>
      <w:r w:rsidR="00EA7191">
        <w:t xml:space="preserve">  </w:t>
      </w:r>
      <w:r w:rsidR="00EA7191" w:rsidRPr="00A21EB0">
        <w:t xml:space="preserve">сельского </w:t>
      </w:r>
      <w:r w:rsidR="00EA7191" w:rsidRPr="00A21EB0">
        <w:rPr>
          <w:kern w:val="3"/>
          <w:lang w:eastAsia="en-US"/>
        </w:rPr>
        <w:t xml:space="preserve"> поселения Сухая Вязовка </w:t>
      </w:r>
    </w:p>
    <w:p w:rsidR="00EA7191" w:rsidRDefault="00EA7191" w:rsidP="00EA7191">
      <w:pPr>
        <w:jc w:val="right"/>
        <w:rPr>
          <w:kern w:val="3"/>
          <w:lang w:eastAsia="en-US"/>
        </w:rPr>
      </w:pPr>
    </w:p>
    <w:p w:rsidR="001B2859" w:rsidRPr="001B2859" w:rsidRDefault="00EA7191" w:rsidP="00EA7191">
      <w:pPr>
        <w:rPr>
          <w:b/>
          <w:sz w:val="28"/>
          <w:szCs w:val="28"/>
        </w:rPr>
      </w:pPr>
      <w:r>
        <w:rPr>
          <w:kern w:val="3"/>
          <w:lang w:eastAsia="en-US"/>
        </w:rPr>
        <w:t xml:space="preserve">                                     </w:t>
      </w:r>
      <w:r>
        <w:rPr>
          <w:b/>
          <w:sz w:val="28"/>
          <w:szCs w:val="28"/>
        </w:rPr>
        <w:t xml:space="preserve"> Мероприятия </w:t>
      </w:r>
      <w:r w:rsidR="001B2859" w:rsidRPr="001B2859">
        <w:rPr>
          <w:b/>
          <w:sz w:val="28"/>
          <w:szCs w:val="28"/>
        </w:rPr>
        <w:t>направленные на повышение качества финансового менеджмента</w:t>
      </w:r>
    </w:p>
    <w:p w:rsidR="001B2859" w:rsidRPr="001B2859" w:rsidRDefault="001B2859" w:rsidP="001B2859">
      <w:pPr>
        <w:rPr>
          <w:sz w:val="28"/>
          <w:szCs w:val="28"/>
        </w:rPr>
      </w:pPr>
    </w:p>
    <w:p w:rsidR="001B2859" w:rsidRPr="001B2859" w:rsidRDefault="001B2859" w:rsidP="001B2859">
      <w:pPr>
        <w:ind w:right="-170"/>
        <w:rPr>
          <w:sz w:val="28"/>
          <w:szCs w:val="28"/>
          <w:u w:val="single"/>
        </w:rPr>
      </w:pP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</w:p>
    <w:p w:rsidR="001B2859" w:rsidRPr="00EA7191" w:rsidRDefault="001B2859" w:rsidP="001B2859">
      <w:pPr>
        <w:jc w:val="center"/>
        <w:rPr>
          <w:sz w:val="20"/>
          <w:szCs w:val="20"/>
          <w:vertAlign w:val="superscript"/>
        </w:rPr>
      </w:pPr>
      <w:r w:rsidRPr="001B2859">
        <w:rPr>
          <w:sz w:val="28"/>
          <w:szCs w:val="28"/>
          <w:vertAlign w:val="superscript"/>
        </w:rPr>
        <w:t xml:space="preserve">(главный распорядитель средств бюджета </w:t>
      </w:r>
      <w:r w:rsidR="00EA7191" w:rsidRPr="00EA7191">
        <w:rPr>
          <w:sz w:val="20"/>
          <w:szCs w:val="20"/>
        </w:rPr>
        <w:t xml:space="preserve">сельского </w:t>
      </w:r>
      <w:r w:rsidR="00EA7191" w:rsidRPr="00EA7191">
        <w:rPr>
          <w:kern w:val="3"/>
          <w:sz w:val="20"/>
          <w:szCs w:val="20"/>
          <w:lang w:eastAsia="en-US"/>
        </w:rPr>
        <w:t xml:space="preserve"> поселения Сухая Вязовка</w:t>
      </w:r>
      <w:r w:rsidRPr="00EA7191">
        <w:rPr>
          <w:sz w:val="20"/>
          <w:szCs w:val="20"/>
          <w:vertAlign w:val="superscript"/>
        </w:rPr>
        <w:t>)</w:t>
      </w:r>
    </w:p>
    <w:p w:rsidR="001B2859" w:rsidRPr="00EA7191" w:rsidRDefault="001B2859" w:rsidP="001B2859">
      <w:pPr>
        <w:rPr>
          <w:sz w:val="20"/>
          <w:szCs w:val="20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B2859">
        <w:rPr>
          <w:bCs/>
          <w:color w:val="000000"/>
          <w:sz w:val="28"/>
          <w:szCs w:val="28"/>
        </w:rPr>
        <w:t>на ___________ 20___ года</w:t>
      </w:r>
    </w:p>
    <w:p w:rsidR="001B2859" w:rsidRPr="001B2859" w:rsidRDefault="001B2859" w:rsidP="001B2859">
      <w:pPr>
        <w:rPr>
          <w:sz w:val="28"/>
          <w:szCs w:val="28"/>
        </w:rPr>
      </w:pPr>
    </w:p>
    <w:p w:rsidR="001B2859" w:rsidRPr="001B2859" w:rsidRDefault="001B2859" w:rsidP="001B28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6"/>
        <w:gridCol w:w="3245"/>
        <w:gridCol w:w="6024"/>
        <w:gridCol w:w="5651"/>
      </w:tblGrid>
      <w:tr w:rsidR="001B2859" w:rsidRPr="001B2859" w:rsidTr="00A21EB0"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№ п/п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  <w:lang w:val="en-US"/>
              </w:rPr>
            </w:pPr>
            <w:r w:rsidRPr="001B2859">
              <w:rPr>
                <w:b/>
              </w:rPr>
              <w:t>Наименование проблемного показателя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Краткий анализ причин, приведших к низкой оценке качества финансового менеджмента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Мероприятия, направленные на повышение качества финансового менеджмента*</w:t>
            </w:r>
          </w:p>
        </w:tc>
      </w:tr>
      <w:tr w:rsidR="001B2859" w:rsidRPr="001B2859" w:rsidTr="00A21EB0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1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2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3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4</w:t>
            </w:r>
          </w:p>
        </w:tc>
      </w:tr>
      <w:tr w:rsidR="001B2859" w:rsidRPr="001B2859" w:rsidTr="00A21EB0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</w:tr>
      <w:tr w:rsidR="001B2859" w:rsidRPr="001B2859" w:rsidTr="00A21EB0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</w:tr>
    </w:tbl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1B2859" w:rsidRPr="001B2859" w:rsidSect="00A21EB0">
          <w:headerReference w:type="even" r:id="rId21"/>
          <w:headerReference w:type="default" r:id="rId22"/>
          <w:pgSz w:w="16838" w:h="11906" w:orient="landscape"/>
          <w:pgMar w:top="567" w:right="567" w:bottom="1418" w:left="851" w:header="709" w:footer="709" w:gutter="0"/>
          <w:cols w:space="708"/>
          <w:docGrid w:linePitch="360"/>
        </w:sectPr>
      </w:pPr>
      <w:r w:rsidRPr="001B2859">
        <w:rPr>
          <w:sz w:val="20"/>
          <w:szCs w:val="20"/>
        </w:rPr>
        <w:t>*Мероприятия, направленные на повышение качества финансового менеджмента, могут включать: разработку правовых актов в области финансового менеджмента; проведение сравнительного анализа  по однотипным подведомственным учреждениям результативности и эффективности бюджетных расходов; проведение анализа структуры затрат на проведение централизованных мероприятий, проводимых в рамках осуществления текущей деятельности как непосредственно главным распорядителем средств бюджета района, главным администратором бюджета района, так и подведомственными учреждениями; работу, направленную на внедрение предоставления муниципальных услуг; разработку ведомственных целевых программ с переводом части бюджетных ассигнований на осуществление текущей деятельности в разряд программных мероприятий с утверждением конкретных конечных результатов, которые планируется достичь в ходе реализации программных мероприятий и т. д.</w:t>
      </w:r>
    </w:p>
    <w:p w:rsidR="001B2859" w:rsidRPr="001B2859" w:rsidRDefault="001B2859" w:rsidP="001B2859">
      <w:pPr>
        <w:ind w:left="10490" w:right="1812"/>
        <w:contextualSpacing/>
        <w:jc w:val="right"/>
        <w:rPr>
          <w:szCs w:val="28"/>
        </w:rPr>
      </w:pPr>
      <w:r w:rsidRPr="001B2859">
        <w:rPr>
          <w:szCs w:val="28"/>
        </w:rPr>
        <w:lastRenderedPageBreak/>
        <w:t>Приложение №6</w:t>
      </w:r>
    </w:p>
    <w:p w:rsidR="001B2859" w:rsidRDefault="001B2859" w:rsidP="001B2859">
      <w:pPr>
        <w:ind w:left="4678" w:right="-30"/>
        <w:jc w:val="right"/>
      </w:pPr>
      <w:r w:rsidRPr="00DF183A">
        <w:t xml:space="preserve">к Порядку проведения мониторинга качества </w:t>
      </w:r>
    </w:p>
    <w:p w:rsidR="001B2859" w:rsidRDefault="001B2859" w:rsidP="001B2859">
      <w:pPr>
        <w:ind w:left="4678" w:right="-30"/>
        <w:jc w:val="right"/>
      </w:pPr>
      <w:r w:rsidRPr="00DF183A">
        <w:t>финансового менеджмента, осуществляемого</w:t>
      </w:r>
    </w:p>
    <w:p w:rsidR="001B2859" w:rsidRDefault="001B2859" w:rsidP="001B2859">
      <w:pPr>
        <w:ind w:left="4678" w:right="-30"/>
        <w:jc w:val="right"/>
      </w:pPr>
      <w:r w:rsidRPr="00DF183A">
        <w:t xml:space="preserve"> главным распорядител</w:t>
      </w:r>
      <w:r w:rsidR="00DF26BA">
        <w:t>е</w:t>
      </w:r>
      <w:r w:rsidRPr="00DF183A">
        <w:t>м средств бюджета</w:t>
      </w:r>
    </w:p>
    <w:p w:rsidR="00EA7191" w:rsidRDefault="001B2859" w:rsidP="00EA7191">
      <w:pPr>
        <w:ind w:left="8496"/>
        <w:contextualSpacing/>
        <w:jc w:val="center"/>
        <w:rPr>
          <w:kern w:val="3"/>
          <w:lang w:eastAsia="en-US"/>
        </w:rPr>
      </w:pPr>
      <w:r>
        <w:t xml:space="preserve">    </w:t>
      </w:r>
      <w:r w:rsidRPr="00DF183A">
        <w:t xml:space="preserve"> </w:t>
      </w:r>
      <w:r w:rsidR="00EA7191" w:rsidRPr="00A21EB0">
        <w:t xml:space="preserve">сельского </w:t>
      </w:r>
      <w:r w:rsidR="00EA7191" w:rsidRPr="00A21EB0">
        <w:rPr>
          <w:kern w:val="3"/>
          <w:lang w:eastAsia="en-US"/>
        </w:rPr>
        <w:t xml:space="preserve"> поселения Сухая Вязовка </w:t>
      </w:r>
    </w:p>
    <w:p w:rsidR="001B2859" w:rsidRPr="001B2859" w:rsidRDefault="001B2859" w:rsidP="00EA7191">
      <w:pPr>
        <w:contextualSpacing/>
        <w:jc w:val="both"/>
        <w:rPr>
          <w:rFonts w:eastAsia="Calibri"/>
          <w:snapToGrid w:val="0"/>
          <w:sz w:val="28"/>
          <w:szCs w:val="28"/>
          <w:lang w:eastAsia="en-US"/>
        </w:rPr>
      </w:pPr>
      <w:r w:rsidRPr="001B2859">
        <w:rPr>
          <w:sz w:val="28"/>
          <w:szCs w:val="28"/>
        </w:rPr>
        <w:t>Отчет о результатах годового мониторинга качества финансового менеджмента</w:t>
      </w:r>
      <w:r w:rsidRPr="001B2859">
        <w:rPr>
          <w:rFonts w:eastAsia="Calibri"/>
          <w:snapToGrid w:val="0"/>
          <w:sz w:val="28"/>
          <w:szCs w:val="28"/>
          <w:lang w:eastAsia="en-US"/>
        </w:rPr>
        <w:t>, осуществляемого главным</w:t>
      </w:r>
      <w:r w:rsidR="004B2615">
        <w:rPr>
          <w:rFonts w:eastAsia="Calibri"/>
          <w:snapToGrid w:val="0"/>
          <w:sz w:val="28"/>
          <w:szCs w:val="28"/>
          <w:lang w:eastAsia="en-US"/>
        </w:rPr>
        <w:t xml:space="preserve"> распорядителе</w:t>
      </w:r>
      <w:r w:rsidRPr="001B2859">
        <w:rPr>
          <w:rFonts w:eastAsia="Calibri"/>
          <w:snapToGrid w:val="0"/>
          <w:sz w:val="28"/>
          <w:szCs w:val="28"/>
          <w:lang w:eastAsia="en-US"/>
        </w:rPr>
        <w:t>м бюджетных средств (далее – ГРБС)</w:t>
      </w:r>
    </w:p>
    <w:p w:rsidR="001B2859" w:rsidRPr="001B2859" w:rsidRDefault="001B2859" w:rsidP="001B2859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2"/>
        <w:gridCol w:w="969"/>
        <w:gridCol w:w="1346"/>
        <w:gridCol w:w="2092"/>
        <w:gridCol w:w="1176"/>
        <w:gridCol w:w="1300"/>
        <w:gridCol w:w="1177"/>
        <w:gridCol w:w="1168"/>
        <w:gridCol w:w="1046"/>
        <w:gridCol w:w="990"/>
      </w:tblGrid>
      <w:tr w:rsidR="001B2859" w:rsidRPr="001B2859" w:rsidTr="00A21EB0">
        <w:tc>
          <w:tcPr>
            <w:tcW w:w="3657" w:type="dxa"/>
            <w:vMerge w:val="restart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Наименование ГРБС</w:t>
            </w:r>
          </w:p>
        </w:tc>
        <w:tc>
          <w:tcPr>
            <w:tcW w:w="980" w:type="dxa"/>
            <w:vMerge w:val="restart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Код главы</w:t>
            </w:r>
          </w:p>
        </w:tc>
        <w:tc>
          <w:tcPr>
            <w:tcW w:w="1382" w:type="dxa"/>
            <w:vMerge w:val="restart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Место</w:t>
            </w:r>
          </w:p>
        </w:tc>
        <w:tc>
          <w:tcPr>
            <w:tcW w:w="2180" w:type="dxa"/>
            <w:vMerge w:val="restart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Наименование показателей оценки</w:t>
            </w:r>
          </w:p>
        </w:tc>
      </w:tr>
      <w:tr w:rsidR="001B2859" w:rsidRPr="001B2859" w:rsidTr="00A21EB0">
        <w:tc>
          <w:tcPr>
            <w:tcW w:w="3657" w:type="dxa"/>
            <w:vMerge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980" w:type="dxa"/>
            <w:vMerge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vMerge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vMerge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1.1</w:t>
            </w:r>
          </w:p>
        </w:tc>
        <w:tc>
          <w:tcPr>
            <w:tcW w:w="1359" w:type="dxa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1.2</w:t>
            </w:r>
          </w:p>
        </w:tc>
        <w:tc>
          <w:tcPr>
            <w:tcW w:w="1227" w:type="dxa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1.3</w:t>
            </w:r>
          </w:p>
        </w:tc>
        <w:tc>
          <w:tcPr>
            <w:tcW w:w="1222" w:type="dxa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…</w:t>
            </w:r>
          </w:p>
        </w:tc>
        <w:tc>
          <w:tcPr>
            <w:tcW w:w="1090" w:type="dxa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…</w:t>
            </w:r>
          </w:p>
        </w:tc>
        <w:tc>
          <w:tcPr>
            <w:tcW w:w="1030" w:type="dxa"/>
          </w:tcPr>
          <w:p w:rsidR="001B2859" w:rsidRPr="001B2859" w:rsidRDefault="001B2859" w:rsidP="001B2859">
            <w:pPr>
              <w:contextualSpacing/>
              <w:jc w:val="center"/>
            </w:pPr>
            <w:r w:rsidRPr="001B2859">
              <w:t>…</w:t>
            </w:r>
          </w:p>
        </w:tc>
      </w:tr>
      <w:tr w:rsidR="001B2859" w:rsidRPr="001B2859" w:rsidTr="00A21EB0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  <w:tr w:rsidR="001B2859" w:rsidRPr="001B2859" w:rsidTr="00A21EB0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contextualSpacing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  <w:tr w:rsidR="001B2859" w:rsidRPr="001B2859" w:rsidTr="00A21EB0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  <w:tr w:rsidR="001B2859" w:rsidRPr="001B2859" w:rsidTr="00A21EB0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</w:tbl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1B2859">
        <w:rPr>
          <w:sz w:val="28"/>
          <w:szCs w:val="28"/>
        </w:rPr>
        <w:t xml:space="preserve"> _________________________    ______________________________ </w:t>
      </w:r>
    </w:p>
    <w:p w:rsidR="001B2859" w:rsidRPr="001B2859" w:rsidRDefault="001B2859" w:rsidP="001B2859">
      <w:pPr>
        <w:jc w:val="both"/>
        <w:rPr>
          <w:sz w:val="28"/>
          <w:szCs w:val="28"/>
          <w:vertAlign w:val="superscript"/>
        </w:rPr>
      </w:pPr>
      <w:r w:rsidRPr="001B285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            (расшифровка подписи)</w:t>
      </w: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rPr>
          <w:sz w:val="28"/>
          <w:szCs w:val="28"/>
        </w:rPr>
      </w:pPr>
    </w:p>
    <w:p w:rsidR="00DF183A" w:rsidRDefault="00DF183A" w:rsidP="00DF183A">
      <w:pPr>
        <w:jc w:val="right"/>
        <w:rPr>
          <w:sz w:val="22"/>
          <w:szCs w:val="22"/>
        </w:rPr>
      </w:pPr>
      <w:bookmarkStart w:id="4" w:name="_GoBack"/>
      <w:bookmarkEnd w:id="4"/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Pr="00B54591" w:rsidRDefault="00DF183A" w:rsidP="00DF183A">
      <w:pPr>
        <w:jc w:val="right"/>
        <w:rPr>
          <w:sz w:val="22"/>
          <w:szCs w:val="22"/>
        </w:rPr>
      </w:pPr>
    </w:p>
    <w:sectPr w:rsidR="00DF183A" w:rsidRPr="00B54591" w:rsidSect="001B285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C23" w:rsidRDefault="00426C23" w:rsidP="00A279D0">
      <w:r>
        <w:separator/>
      </w:r>
    </w:p>
  </w:endnote>
  <w:endnote w:type="continuationSeparator" w:id="0">
    <w:p w:rsidR="00426C23" w:rsidRDefault="00426C23" w:rsidP="00A27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C23" w:rsidRDefault="00426C23" w:rsidP="00A279D0">
      <w:r>
        <w:separator/>
      </w:r>
    </w:p>
  </w:footnote>
  <w:footnote w:type="continuationSeparator" w:id="0">
    <w:p w:rsidR="00426C23" w:rsidRDefault="00426C23" w:rsidP="00A279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5" w:rsidRDefault="004B261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2615" w:rsidRDefault="004B261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5" w:rsidRDefault="004B2615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4B2615" w:rsidRDefault="004B261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5" w:rsidRDefault="004B2615" w:rsidP="00A279D0">
    <w:pPr>
      <w:pStyle w:val="a6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5" w:rsidRDefault="004B2615" w:rsidP="00A21EB0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B2615" w:rsidRDefault="004B2615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15" w:rsidRDefault="004B26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A16"/>
    <w:rsid w:val="00055F43"/>
    <w:rsid w:val="000929F3"/>
    <w:rsid w:val="000B5F4E"/>
    <w:rsid w:val="00136B0F"/>
    <w:rsid w:val="0016135D"/>
    <w:rsid w:val="00177396"/>
    <w:rsid w:val="001862E7"/>
    <w:rsid w:val="00186D54"/>
    <w:rsid w:val="001A2EE3"/>
    <w:rsid w:val="001B2859"/>
    <w:rsid w:val="001C21AA"/>
    <w:rsid w:val="001D1AD0"/>
    <w:rsid w:val="001D58C0"/>
    <w:rsid w:val="00210EA3"/>
    <w:rsid w:val="0023194A"/>
    <w:rsid w:val="00254B09"/>
    <w:rsid w:val="00270C55"/>
    <w:rsid w:val="0029325E"/>
    <w:rsid w:val="002E4B12"/>
    <w:rsid w:val="002F1520"/>
    <w:rsid w:val="00302C8E"/>
    <w:rsid w:val="00373F89"/>
    <w:rsid w:val="00377C0A"/>
    <w:rsid w:val="003929C6"/>
    <w:rsid w:val="00397439"/>
    <w:rsid w:val="003C7BC2"/>
    <w:rsid w:val="003D0CC8"/>
    <w:rsid w:val="00410B61"/>
    <w:rsid w:val="00414CB6"/>
    <w:rsid w:val="00416256"/>
    <w:rsid w:val="00416B66"/>
    <w:rsid w:val="00426C23"/>
    <w:rsid w:val="004651DB"/>
    <w:rsid w:val="00470672"/>
    <w:rsid w:val="004B2615"/>
    <w:rsid w:val="004D64E9"/>
    <w:rsid w:val="004F2158"/>
    <w:rsid w:val="00524D23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812B6"/>
    <w:rsid w:val="006B40A2"/>
    <w:rsid w:val="006C0CF0"/>
    <w:rsid w:val="006E5918"/>
    <w:rsid w:val="006F0BCC"/>
    <w:rsid w:val="007003E7"/>
    <w:rsid w:val="0076446A"/>
    <w:rsid w:val="00767BB0"/>
    <w:rsid w:val="007966B6"/>
    <w:rsid w:val="0082025A"/>
    <w:rsid w:val="008232A9"/>
    <w:rsid w:val="00895E4A"/>
    <w:rsid w:val="008B0FC6"/>
    <w:rsid w:val="008E129E"/>
    <w:rsid w:val="00905DC1"/>
    <w:rsid w:val="0091484C"/>
    <w:rsid w:val="0092155B"/>
    <w:rsid w:val="00944890"/>
    <w:rsid w:val="009455FC"/>
    <w:rsid w:val="00945E31"/>
    <w:rsid w:val="00982376"/>
    <w:rsid w:val="009A7FE8"/>
    <w:rsid w:val="009B74F1"/>
    <w:rsid w:val="009D14D3"/>
    <w:rsid w:val="009E6DD8"/>
    <w:rsid w:val="009F53BB"/>
    <w:rsid w:val="009F5407"/>
    <w:rsid w:val="00A21EB0"/>
    <w:rsid w:val="00A279D0"/>
    <w:rsid w:val="00A929CF"/>
    <w:rsid w:val="00AA781A"/>
    <w:rsid w:val="00AD1DE5"/>
    <w:rsid w:val="00AF1764"/>
    <w:rsid w:val="00B235B3"/>
    <w:rsid w:val="00B35CAC"/>
    <w:rsid w:val="00B54591"/>
    <w:rsid w:val="00B63F35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CF6929"/>
    <w:rsid w:val="00D24742"/>
    <w:rsid w:val="00D31D28"/>
    <w:rsid w:val="00D503DC"/>
    <w:rsid w:val="00D7429A"/>
    <w:rsid w:val="00DA373D"/>
    <w:rsid w:val="00DB5244"/>
    <w:rsid w:val="00DB5759"/>
    <w:rsid w:val="00DE049E"/>
    <w:rsid w:val="00DF183A"/>
    <w:rsid w:val="00DF26BA"/>
    <w:rsid w:val="00E0526E"/>
    <w:rsid w:val="00E263EC"/>
    <w:rsid w:val="00E32B59"/>
    <w:rsid w:val="00E56254"/>
    <w:rsid w:val="00E673A4"/>
    <w:rsid w:val="00E81881"/>
    <w:rsid w:val="00E87F45"/>
    <w:rsid w:val="00EA1C96"/>
    <w:rsid w:val="00EA1D9C"/>
    <w:rsid w:val="00EA7191"/>
    <w:rsid w:val="00EC5454"/>
    <w:rsid w:val="00EC70E9"/>
    <w:rsid w:val="00ED6A35"/>
    <w:rsid w:val="00EF1A16"/>
    <w:rsid w:val="00F20ACF"/>
    <w:rsid w:val="00F25AC1"/>
    <w:rsid w:val="00F34046"/>
    <w:rsid w:val="00F67E23"/>
    <w:rsid w:val="00F74A70"/>
    <w:rsid w:val="00F85E92"/>
    <w:rsid w:val="00FA1E02"/>
    <w:rsid w:val="00FA68DC"/>
    <w:rsid w:val="00FC4A7C"/>
    <w:rsid w:val="00FD602E"/>
    <w:rsid w:val="00FE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 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BDA1-09A7-4CE0-A260-04C64A41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22</Pages>
  <Words>4511</Words>
  <Characters>25719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</cp:lastModifiedBy>
  <cp:revision>11</cp:revision>
  <cp:lastPrinted>2020-07-28T12:14:00Z</cp:lastPrinted>
  <dcterms:created xsi:type="dcterms:W3CDTF">2020-07-22T10:43:00Z</dcterms:created>
  <dcterms:modified xsi:type="dcterms:W3CDTF">2020-07-28T12:20:00Z</dcterms:modified>
</cp:coreProperties>
</file>