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7F72B4" w:rsidRDefault="003F7EF6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81075" cy="1009650"/>
            <wp:effectExtent l="19050" t="0" r="9525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F6" w:rsidRDefault="003C44F5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3F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ЦИЯ </w:t>
      </w:r>
    </w:p>
    <w:p w:rsidR="003C44F5" w:rsidRPr="007F72B4" w:rsidRDefault="003F7EF6" w:rsidP="003C44F5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СУХАЯ ВЯЗОВКА</w:t>
      </w:r>
      <w:r w:rsidR="003C44F5"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4F5" w:rsidRPr="007F72B4" w:rsidRDefault="003C44F5" w:rsidP="003C44F5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3F7EF6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16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3C44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г.  № </w:t>
      </w:r>
      <w:r w:rsidR="001E13C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p w:rsidR="003C44F5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F5" w:rsidRDefault="003C44F5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D8B" w:rsidRPr="009B7D8B" w:rsidRDefault="009B7D8B" w:rsidP="009B7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7D8B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B7D8B" w:rsidRDefault="009B7D8B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EF6" w:rsidRDefault="003F7EF6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C8" w:rsidRPr="006D30C8" w:rsidRDefault="009B7D8B" w:rsidP="00FE5E7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</w:t>
      </w:r>
      <w:r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</w:t>
      </w:r>
      <w:r w:rsidRPr="009B7D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Федеральным законом "О муниципальной службе в Российской Федерации" от 02.03.2007 N 25-ФЗ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Законом Са</w:t>
      </w:r>
      <w:r w:rsidR="0032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марской области  « О муниципальной службе в Самарской области» от 09.10.2007г. № 96-ГД</w:t>
      </w:r>
      <w:r w:rsidR="006D30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322A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 Самарской области </w:t>
      </w:r>
    </w:p>
    <w:p w:rsidR="006D30C8" w:rsidRPr="006D30C8" w:rsidRDefault="006D30C8" w:rsidP="00FE5E71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D30C8" w:rsidRPr="006D30C8" w:rsidRDefault="006D30C8" w:rsidP="003F7EF6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6D30C8">
        <w:rPr>
          <w:rFonts w:ascii="Times New Roman" w:eastAsia="Calibri" w:hAnsi="Times New Roman" w:cs="Times New Roman"/>
          <w:sz w:val="28"/>
          <w:szCs w:val="28"/>
        </w:rPr>
        <w:t>о порядке и сроках применения взысканий 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</w:t>
      </w:r>
      <w:r w:rsidR="003F7EF6">
        <w:rPr>
          <w:rFonts w:ascii="Times New Roman" w:eastAsia="Calibri" w:hAnsi="Times New Roman" w:cs="Times New Roman"/>
          <w:sz w:val="28"/>
          <w:szCs w:val="28"/>
        </w:rPr>
        <w:t>лях противодействия коррупции (</w:t>
      </w:r>
      <w:r w:rsidRPr="006D30C8">
        <w:rPr>
          <w:rFonts w:ascii="Times New Roman" w:eastAsia="Calibri" w:hAnsi="Times New Roman" w:cs="Times New Roman"/>
          <w:sz w:val="28"/>
          <w:szCs w:val="28"/>
        </w:rPr>
        <w:t>приложение).</w:t>
      </w:r>
    </w:p>
    <w:p w:rsidR="003F7EF6" w:rsidRDefault="003F7EF6" w:rsidP="003F7EF6">
      <w:pPr>
        <w:pStyle w:val="a3"/>
        <w:numPr>
          <w:ilvl w:val="0"/>
          <w:numId w:val="1"/>
        </w:numPr>
        <w:spacing w:after="0" w:line="240" w:lineRule="auto"/>
        <w:ind w:left="284" w:firstLine="65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6" w:history="1">
        <w:r w:rsidRPr="00F36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3F7EF6" w:rsidRPr="003F7EF6" w:rsidRDefault="003F7EF6" w:rsidP="003F7EF6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F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D30C8" w:rsidRDefault="006D30C8" w:rsidP="003F7EF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EF6" w:rsidRPr="0086181A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Глава </w:t>
      </w:r>
    </w:p>
    <w:p w:rsidR="003F7EF6" w:rsidRPr="0086181A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                                                    муниципального района </w:t>
      </w:r>
      <w:proofErr w:type="gramStart"/>
      <w:r w:rsidRPr="0086181A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6D30C8" w:rsidRPr="003F7EF6" w:rsidRDefault="003F7EF6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6181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181A">
        <w:rPr>
          <w:rFonts w:ascii="Times New Roman" w:hAnsi="Times New Roman"/>
          <w:sz w:val="28"/>
          <w:szCs w:val="28"/>
        </w:rPr>
        <w:t xml:space="preserve">            Н. А. Кудрявцева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3C44F5" w:rsidRPr="00FE5E71" w:rsidRDefault="00FE5E71" w:rsidP="00FE5E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E5E71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FE5E71" w:rsidRDefault="00FE5E71" w:rsidP="00FE5E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E71">
        <w:rPr>
          <w:rFonts w:ascii="Times New Roman" w:eastAsia="Calibri" w:hAnsi="Times New Roman" w:cs="Times New Roman"/>
          <w:sz w:val="28"/>
          <w:szCs w:val="28"/>
        </w:rPr>
        <w:t xml:space="preserve">к постановлению  </w:t>
      </w:r>
    </w:p>
    <w:p w:rsidR="00FE5E71" w:rsidRDefault="00FE5E71" w:rsidP="00FE5E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E7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3F7EF6">
        <w:rPr>
          <w:rFonts w:ascii="Times New Roman" w:eastAsia="Calibri" w:hAnsi="Times New Roman" w:cs="Times New Roman"/>
          <w:sz w:val="28"/>
          <w:szCs w:val="28"/>
        </w:rPr>
        <w:t>Сухая Вязовка</w:t>
      </w:r>
    </w:p>
    <w:p w:rsidR="00FE5E71" w:rsidRPr="00FE5E71" w:rsidRDefault="001E13CE" w:rsidP="00FE5E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от 16.12.2019г. № 85</w:t>
      </w:r>
    </w:p>
    <w:p w:rsid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4F5" w:rsidRPr="003C44F5" w:rsidRDefault="00FE5E71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C44F5" w:rsidRP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F5">
        <w:rPr>
          <w:rFonts w:ascii="Times New Roman" w:eastAsia="Calibri" w:hAnsi="Times New Roman" w:cs="Times New Roman"/>
          <w:b/>
          <w:sz w:val="28"/>
          <w:szCs w:val="28"/>
        </w:rPr>
        <w:t xml:space="preserve">о порядке и сроках применения взысканий к муниципальным служащим за несоблюдение ограничений и запретов, требований 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 неисполнение обязанностей, установленных в целях 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br/>
        <w:t>противодействия коррупции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F5" w:rsidRP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3C44F5" w:rsidRP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Настоящий Порядок разработан на основании статьи 271 Федерального закона «О муниципальной службе в Российской Федерации», статьи 73 Закона Самарской области «О муниципальной службе в Самарской области» и определяет порядок и сроки применения представителем нанимателя (работодателем) взысканий к муниципальным служащим администрации сельского поселения </w:t>
      </w:r>
      <w:r w:rsidR="003F7EF6">
        <w:rPr>
          <w:rFonts w:ascii="Times New Roman" w:eastAsia="Calibri" w:hAnsi="Times New Roman" w:cs="Times New Roman"/>
          <w:sz w:val="28"/>
          <w:szCs w:val="28"/>
        </w:rPr>
        <w:t>Сухая Вязовка</w:t>
      </w:r>
      <w:r w:rsidR="00FE5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44F5">
        <w:rPr>
          <w:rFonts w:ascii="Times New Roman" w:eastAsia="Calibri" w:hAnsi="Times New Roman" w:cs="Times New Roman"/>
          <w:sz w:val="28"/>
          <w:szCs w:val="28"/>
        </w:rPr>
        <w:t>муниципального района Волжский Самарской области (далее — муниципальные служащие) за несоблюдение ограничений и запретов, требований о предотвращении</w:t>
      </w:r>
      <w:proofErr w:type="gramEnd"/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коррупции, предусмотренных </w:t>
      </w:r>
      <w:hyperlink r:id="rId7" w:history="1">
        <w:r w:rsidRPr="003C44F5">
          <w:rPr>
            <w:rFonts w:ascii="Times New Roman" w:eastAsia="Calibri" w:hAnsi="Times New Roman" w:cs="Times New Roman"/>
            <w:sz w:val="28"/>
            <w:szCs w:val="28"/>
            <w:u w:val="single"/>
          </w:rPr>
          <w:t>статьями 14.1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3C44F5">
          <w:rPr>
            <w:rFonts w:ascii="Times New Roman" w:eastAsia="Calibri" w:hAnsi="Times New Roman" w:cs="Times New Roman"/>
            <w:sz w:val="28"/>
            <w:szCs w:val="28"/>
            <w:u w:val="single"/>
          </w:rPr>
          <w:t>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3C44F5">
          <w:rPr>
            <w:rFonts w:ascii="Times New Roman" w:eastAsia="Calibri" w:hAnsi="Times New Roman" w:cs="Times New Roman"/>
            <w:sz w:val="28"/>
            <w:szCs w:val="28"/>
            <w:u w:val="single"/>
          </w:rPr>
          <w:t>27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 (далее также — взыскания за коррупционные правонарушения).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F5" w:rsidRP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44F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t xml:space="preserve">. Порядок и сроки применения взысканий за несоблюдение ограничений и запретов, требований о предотвращении или </w:t>
      </w:r>
      <w:r w:rsidRPr="003C44F5">
        <w:rPr>
          <w:rFonts w:ascii="Times New Roman" w:eastAsia="Calibri" w:hAnsi="Times New Roman" w:cs="Times New Roman"/>
          <w:b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3C44F5" w:rsidRPr="003C44F5" w:rsidRDefault="003C44F5" w:rsidP="003C44F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2.1. За несоблюдение муниципальным служащим ограничений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взыскания: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замечание;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выговор;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 увольнение с муниципальной службы по соответствующим основаниям.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Муниципальный служащий подлежит увольнению с муниципальной службы в связи с утратой доверия в случае совершения правонарушений,  установленных </w:t>
      </w:r>
      <w:hyperlink r:id="rId10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статьями 14.1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1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Федерации»: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2.2. Принятию решения о применении к муниципальному служащему взыскания предшествует проведение проверки соблюдения муниципальным служащим ограничений и запретов, требований о предотвращении или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об урегулировании конфликта интересов и исполнение обязанностей, установленных в целях противодействия коррупции (далее — проверка),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в порядке, установленном Законом Самарской области «О муниципальной службе в Самарской области» и муниципальными правовыми актами поселения.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2.3. Взыскания, предусмотренные </w:t>
      </w:r>
      <w:hyperlink r:id="rId12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3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4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доклада о результатах проверки, проведенной кадровой службой органа местного самоуправления;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- рекомендации комиссии по урегулированию конфликтов интересов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в случае, если доклад о результатах проверки направлялся в комиссию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по урегулированию конфликтов интересов;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с его согласия и при условии признания им факта совершения коррупционного правонарушения (за исключением применения взыскания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в виде увольнения в связи с утратой доверия);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объяснений муниципального служащего;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иных материалов.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2.4. Представитель нанимателя (работодатель) после поступления материалов, указанных в пункте 2.3 настоящего Порядка, принимает одно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из следующих решений: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 отказе в применении к муниципальному служащему взыскания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в связи с отсутствием факта несоблюдения муниципальным служащим ограничений и запретов, требований о предотвращении или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об урегулировании конфликта интересов и неисполнение обязанностей, установленных в целях противодействия коррупции;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- о применении к муниципальному служащему взыскания в связи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с наличием факта несоблюдения муниципальным служащим ограничений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При решении вопроса о применении к муниципальному служащему взысканий, предусмотренных </w:t>
      </w:r>
      <w:hyperlink r:id="rId15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16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о предотвращении или об урегулировании конфликта интересов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2.5. Решение представителя нанимателя (работодателя) оформляется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в виде соответствующего акта представителя нанимателя (работодателя).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Подготовку проекта акта представителя нанимателя (работодателя)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о применении к муниципальному служащему взыскания за совершение им коррупционного правонарушения осуществляет кадровая служба органа местного самоуправления.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В акте представителя нанимателя (работодателя) о применении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взыскания за совершение им коррупционного правонарушения в качестве основания применения взыскания указывается </w:t>
      </w:r>
      <w:hyperlink r:id="rId18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часть 1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19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2 статьи 271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Федерации».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2.6. Работник кадровой службы органа местного самоуправления под роспись знакомит муниципального служащего с актом представителя нанимателя (работодателя) о применении к нему дисциплинарного взыскания или об отказе в применении такого взыскания в течение трех рабочих дней со дня издания акта, не считая времени отсутствия муниципального служащего на службе. 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Если муниципальный служащий отказывается ознакомиться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с указанным актом под подпись, то составляется соответствующий акт.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Акт об отказе муниципального служащего от проставления подписи об ознакомлении с обозначенным выше актом представителя нанимателя (работодателя) составляется в письменной форме и должен содержать: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дату и номер акта;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время и место составления акта;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фамилию, имя, отчество муниципального служащего, в отношении которого вынесен акт представителя нанимателя (работодателя),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отказавшегося ознакомиться с актом под подпись;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- факт отказа муниципального служащего проставить подпись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об ознакомлении с актом представителя нанимателя (работодателя);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- подписи должностного лица кадровой службы органа местного самоуправления, составившего акт, а также двух муниципальных служащих, подтверждающих отказ муниципального служащего от проставления росписи об ознакомлении с актом представителя нанимателя (работодателя).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2.7. Копия акта представителя нанимателя (работодателя)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 xml:space="preserve">к муниципальному служащему такого взыскания с указанием мотивов вручается муниципальному служащему под расписку в течение пяти дней </w:t>
      </w:r>
      <w:r w:rsidRPr="003C44F5">
        <w:rPr>
          <w:rFonts w:ascii="Times New Roman" w:eastAsia="Calibri" w:hAnsi="Times New Roman" w:cs="Times New Roman"/>
          <w:sz w:val="28"/>
          <w:szCs w:val="28"/>
        </w:rPr>
        <w:br/>
        <w:t>со дня издания соответствующего акта.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2.8. Взыскания, предусмотренные </w:t>
      </w:r>
      <w:hyperlink r:id="rId20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статьями 14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.1, </w:t>
      </w:r>
      <w:hyperlink r:id="rId21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22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27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 В указанные сроки не включается время производства по уголовному делу.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2.9. Если в течение одного года со дня применения взыскания муниципальный служащий не был подвергнут взысканию, предусмотренному </w:t>
      </w:r>
      <w:hyperlink r:id="rId23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hyperlink r:id="rId24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2 части 1 статьи 27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 муниципальной службе в Российской Федерации», он считается не имеющим взыскания.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4F5">
        <w:rPr>
          <w:rFonts w:ascii="Times New Roman" w:eastAsia="Calibri" w:hAnsi="Times New Roman" w:cs="Times New Roman"/>
          <w:sz w:val="28"/>
          <w:szCs w:val="28"/>
        </w:rPr>
        <w:t>2.10.</w:t>
      </w:r>
      <w:bookmarkStart w:id="1" w:name="Par0"/>
      <w:bookmarkEnd w:id="1"/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25" w:history="1">
        <w:r w:rsidRPr="003C44F5">
          <w:rPr>
            <w:rFonts w:ascii="Times New Roman" w:eastAsia="Calibri" w:hAnsi="Times New Roman" w:cs="Times New Roman"/>
            <w:sz w:val="28"/>
            <w:szCs w:val="28"/>
          </w:rPr>
          <w:t>статьей 15</w:t>
        </w:r>
      </w:hyperlink>
      <w:r w:rsidRPr="003C44F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</w:p>
    <w:p w:rsidR="003C44F5" w:rsidRPr="003C44F5" w:rsidRDefault="003C44F5" w:rsidP="003C44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44F5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44F5" w:rsidSect="000A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15"/>
    <w:multiLevelType w:val="hybridMultilevel"/>
    <w:tmpl w:val="1AE8B452"/>
    <w:lvl w:ilvl="0" w:tplc="B19AF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93"/>
    <w:rsid w:val="000A556B"/>
    <w:rsid w:val="001E13CE"/>
    <w:rsid w:val="00322ACE"/>
    <w:rsid w:val="003C44F5"/>
    <w:rsid w:val="003F7EF6"/>
    <w:rsid w:val="00576560"/>
    <w:rsid w:val="006D30C8"/>
    <w:rsid w:val="00772C93"/>
    <w:rsid w:val="00905B3F"/>
    <w:rsid w:val="009B7D8B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30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A4A6E7E1CC7CC98FFF952DDEB1C0288EEB4DFB90649E43El2G" TargetMode="External"/><Relationship Id="rId13" Type="http://schemas.openxmlformats.org/officeDocument/2006/relationships/hyperlink" Target="consultantplus://offline/ref=A560A96FA77627959E929B5D4074F5BCBDFF2FC718026816A11DA0854337C83FC588688818EE5557ICuBF" TargetMode="External"/><Relationship Id="rId18" Type="http://schemas.openxmlformats.org/officeDocument/2006/relationships/hyperlink" Target="consultantplus://offline/ref=A560A96FA77627959E929B5D4074F5BCBDFF2FC718026816A11DA0854337C83FC588688AI1u9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60A96FA77627959E929B5D4074F5BCBDFF2FC718026816A11DA0854337C83FC588688818EE5557ICuBF" TargetMode="External"/><Relationship Id="rId7" Type="http://schemas.openxmlformats.org/officeDocument/2006/relationships/hyperlink" Target="consultantplus://offline/ref=3C8B0798B28E7C25B7DBAD9ECDBF6F0EBF4A4A6E7E1CC7CC98FFF952DDEB1C0288EEB4DFB9064AEE3ElCG" TargetMode="External"/><Relationship Id="rId12" Type="http://schemas.openxmlformats.org/officeDocument/2006/relationships/hyperlink" Target="consultantplus://offline/ref=A560A96FA77627959E929B5D4074F5BCBDFF2FC718026816A11DA0854337C83FC588688818EE565DICu5F" TargetMode="External"/><Relationship Id="rId17" Type="http://schemas.openxmlformats.org/officeDocument/2006/relationships/hyperlink" Target="consultantplus://offline/ref=A560A96FA77627959E929B5D4074F5BCBDFF2FC718026816A11DA0854337C83FC588688818EE5657ICuDF" TargetMode="External"/><Relationship Id="rId25" Type="http://schemas.openxmlformats.org/officeDocument/2006/relationships/hyperlink" Target="consultantplus://offline/ref=016ED73B72570A5AE3F90A4304AB05EDDDB7F3F1E6F5CDDF2D1F313307FC1CCE9B0DC51056q6q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60A96FA77627959E929B5D4074F5BCBDFF2FC718026816A11DA0854337C83FC588688818EE5557ICuBF" TargetMode="External"/><Relationship Id="rId20" Type="http://schemas.openxmlformats.org/officeDocument/2006/relationships/hyperlink" Target="consultantplus://offline/ref=A560A96FA77627959E929B5D4074F5BCBDFF2FC718026816A11DA0854337C83FC588688818EE565DICu5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uhaya-vyazovka.ru" TargetMode="External"/><Relationship Id="rId11" Type="http://schemas.openxmlformats.org/officeDocument/2006/relationships/hyperlink" Target="consultantplus://offline/ref=3C8B0798B28E7C25B7DBAD9ECDBF6F0EBF4A4A6E7E1CC7CC98FFF952DDEB1C0288EEB4DFB90649E43El2G" TargetMode="External"/><Relationship Id="rId24" Type="http://schemas.openxmlformats.org/officeDocument/2006/relationships/hyperlink" Target="consultantplus://offline/ref=A560A96FA77627959E929B5D4074F5BCBDFF2FC718026816A11DA0854337C83FC588688818EE5657ICu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60A96FA77627959E929B5D4074F5BCBDFF2FC718026816A11DA0854337C83FC588688818EE565DICu5F" TargetMode="External"/><Relationship Id="rId23" Type="http://schemas.openxmlformats.org/officeDocument/2006/relationships/hyperlink" Target="consultantplus://offline/ref=A560A96FA77627959E929B5D4074F5BCBDFF2FC718026816A11DA0854337C83FC588688818EE5657ICuFF" TargetMode="External"/><Relationship Id="rId10" Type="http://schemas.openxmlformats.org/officeDocument/2006/relationships/hyperlink" Target="consultantplus://offline/ref=3C8B0798B28E7C25B7DBAD9ECDBF6F0EBF4A4A6E7E1CC7CC98FFF952DDEB1C0288EEB4DFB9064AEE3ElCG" TargetMode="External"/><Relationship Id="rId19" Type="http://schemas.openxmlformats.org/officeDocument/2006/relationships/hyperlink" Target="consultantplus://offline/ref=A560A96FA77627959E929B5D4074F5BCBDFF2FC718026816A11DA0854337C83FC588688AI1u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F4A4A6E7E1CC7CC98FFF952DDEB1C0288EEB4DFB9064AE43El4G" TargetMode="External"/><Relationship Id="rId14" Type="http://schemas.openxmlformats.org/officeDocument/2006/relationships/hyperlink" Target="consultantplus://offline/ref=A560A96FA77627959E929B5D4074F5BCBDFF2FC718026816A11DA0854337C83FC588688818EE5657ICuDF" TargetMode="External"/><Relationship Id="rId22" Type="http://schemas.openxmlformats.org/officeDocument/2006/relationships/hyperlink" Target="consultantplus://offline/ref=A560A96FA77627959E929B5D4074F5BCBDFF2FC718026816A11DA0854337C83FC588688818EE5657ICu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2019-12-17T10:37:00Z</cp:lastPrinted>
  <dcterms:created xsi:type="dcterms:W3CDTF">2019-12-17T10:37:00Z</dcterms:created>
  <dcterms:modified xsi:type="dcterms:W3CDTF">2019-12-17T10:37:00Z</dcterms:modified>
</cp:coreProperties>
</file>