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4C" w:rsidRPr="009A585E" w:rsidRDefault="00C8684C" w:rsidP="009A585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A585E">
        <w:rPr>
          <w:b/>
          <w:noProof/>
          <w:sz w:val="26"/>
          <w:szCs w:val="26"/>
        </w:rPr>
        <w:drawing>
          <wp:inline distT="0" distB="0" distL="0" distR="0" wp14:anchorId="0FB603B7" wp14:editId="54B9371B">
            <wp:extent cx="946800" cy="900000"/>
            <wp:effectExtent l="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4C" w:rsidRPr="009A585E" w:rsidRDefault="00C8684C" w:rsidP="00C8684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C8684C" w:rsidRPr="009A585E" w:rsidRDefault="00C8684C" w:rsidP="00C8684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A585E">
        <w:rPr>
          <w:rFonts w:ascii="Times New Roman" w:hAnsi="Times New Roman"/>
          <w:bCs/>
          <w:sz w:val="26"/>
          <w:szCs w:val="26"/>
        </w:rPr>
        <w:t xml:space="preserve">АДМИНИСТРАЦИЯ СЕЛЬСКОГО ПОСЕЛЕНИЯ СУХАЯ ВЯЗОВКА МУНИЦИПАЛЬНОГО РАЙОНА </w:t>
      </w:r>
      <w:proofErr w:type="gramStart"/>
      <w:r w:rsidRPr="009A585E">
        <w:rPr>
          <w:rFonts w:ascii="Times New Roman" w:hAnsi="Times New Roman"/>
          <w:bCs/>
          <w:sz w:val="26"/>
          <w:szCs w:val="26"/>
        </w:rPr>
        <w:t>ВОЛЖСКИЙ</w:t>
      </w:r>
      <w:proofErr w:type="gramEnd"/>
    </w:p>
    <w:p w:rsidR="00C8684C" w:rsidRPr="009A585E" w:rsidRDefault="00C8684C" w:rsidP="00C8684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A585E">
        <w:rPr>
          <w:rFonts w:ascii="Times New Roman" w:hAnsi="Times New Roman"/>
          <w:bCs/>
          <w:sz w:val="26"/>
          <w:szCs w:val="26"/>
        </w:rPr>
        <w:t>САМАРСКОЙ ОБЛАСТИ</w:t>
      </w:r>
    </w:p>
    <w:p w:rsidR="00C8684C" w:rsidRPr="009A585E" w:rsidRDefault="00C8684C" w:rsidP="00C8684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C8684C" w:rsidRPr="009A585E" w:rsidRDefault="00C8684C" w:rsidP="00C8684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A585E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6E38" w:rsidRPr="009A585E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84C" w:rsidRPr="009A585E" w:rsidRDefault="00C8684C" w:rsidP="00C8684C">
      <w:pPr>
        <w:jc w:val="center"/>
        <w:rPr>
          <w:rFonts w:ascii="Times New Roman" w:hAnsi="Times New Roman"/>
          <w:bCs/>
          <w:sz w:val="26"/>
          <w:szCs w:val="26"/>
        </w:rPr>
      </w:pPr>
      <w:r w:rsidRPr="009A585E">
        <w:rPr>
          <w:rFonts w:ascii="Times New Roman" w:hAnsi="Times New Roman"/>
          <w:bCs/>
          <w:sz w:val="26"/>
          <w:szCs w:val="26"/>
        </w:rPr>
        <w:t>от</w:t>
      </w:r>
      <w:r w:rsidR="003D2751">
        <w:rPr>
          <w:rFonts w:ascii="Times New Roman" w:hAnsi="Times New Roman"/>
          <w:bCs/>
          <w:sz w:val="26"/>
          <w:szCs w:val="26"/>
        </w:rPr>
        <w:t xml:space="preserve"> 29.12.2021 № 97</w:t>
      </w:r>
    </w:p>
    <w:p w:rsidR="008E1826" w:rsidRPr="009A585E" w:rsidRDefault="008E1826" w:rsidP="009A5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585E">
        <w:rPr>
          <w:rFonts w:ascii="Times New Roman" w:eastAsia="Times New Roman" w:hAnsi="Times New Roman" w:cs="Times New Roman"/>
          <w:sz w:val="26"/>
          <w:szCs w:val="26"/>
        </w:rPr>
        <w:t>Об утверждении отчёт</w:t>
      </w:r>
      <w:r w:rsidR="00C8684C" w:rsidRPr="009A585E">
        <w:rPr>
          <w:rFonts w:ascii="Times New Roman" w:eastAsia="Times New Roman" w:hAnsi="Times New Roman" w:cs="Times New Roman"/>
          <w:sz w:val="26"/>
          <w:szCs w:val="26"/>
        </w:rPr>
        <w:t xml:space="preserve">а о </w:t>
      </w:r>
      <w:r w:rsidRPr="009A585E">
        <w:rPr>
          <w:rFonts w:ascii="Times New Roman" w:eastAsia="Times New Roman" w:hAnsi="Times New Roman" w:cs="Times New Roman"/>
          <w:sz w:val="26"/>
          <w:szCs w:val="26"/>
        </w:rPr>
        <w:t>реализации и оценки эффективности муниципальн</w:t>
      </w:r>
      <w:r w:rsidR="00C8684C" w:rsidRPr="009A585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9A585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C8684C" w:rsidRPr="009A585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A58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684C" w:rsidRPr="009A585E">
        <w:rPr>
          <w:rFonts w:ascii="Times New Roman" w:hAnsi="Times New Roman" w:cs="Times New Roman"/>
          <w:sz w:val="26"/>
          <w:szCs w:val="26"/>
        </w:rPr>
        <w:t xml:space="preserve">«Противодействие коррупции на территории сельского поселении Сухая Вязовка муниципального района </w:t>
      </w:r>
      <w:proofErr w:type="gramStart"/>
      <w:r w:rsidR="00C8684C" w:rsidRPr="009A585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8684C" w:rsidRPr="009A585E">
        <w:rPr>
          <w:rFonts w:ascii="Times New Roman" w:hAnsi="Times New Roman" w:cs="Times New Roman"/>
          <w:sz w:val="26"/>
          <w:szCs w:val="26"/>
        </w:rPr>
        <w:t xml:space="preserve"> Самарской области на 2019-2021 годы»</w:t>
      </w:r>
    </w:p>
    <w:p w:rsidR="005E6E38" w:rsidRPr="009A585E" w:rsidRDefault="005E6E38" w:rsidP="00B15E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585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C8684C" w:rsidRPr="00B15EBE" w:rsidRDefault="005E6E38" w:rsidP="00B15EB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EB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</w:t>
      </w:r>
      <w:r w:rsidR="00C8684C" w:rsidRPr="00B15EBE">
        <w:rPr>
          <w:rFonts w:ascii="Times New Roman" w:hAnsi="Times New Roman" w:cs="Times New Roman"/>
          <w:sz w:val="26"/>
          <w:szCs w:val="26"/>
        </w:rPr>
        <w:t xml:space="preserve"> </w:t>
      </w:r>
      <w:r w:rsidRPr="00B15EBE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8684C" w:rsidRPr="00B15EB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сельского поселения Сухая </w:t>
      </w:r>
      <w:r w:rsidR="009A585E" w:rsidRPr="00B15EBE">
        <w:rPr>
          <w:rFonts w:ascii="Times New Roman" w:hAnsi="Times New Roman" w:cs="Times New Roman"/>
          <w:sz w:val="26"/>
          <w:szCs w:val="26"/>
        </w:rPr>
        <w:t>Вязовка</w:t>
      </w:r>
      <w:r w:rsidR="00C8684C" w:rsidRPr="00B15EBE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от 09.06.2021                                                                                               № 39 «Об утверждении Порядка принятия решений о разработке муниципальных программ сельского поселения Сухая Вязовка муниципального района Волжский Самарской области, их формирования и реализации, и Порядка проведения оценки эффективности реализации муниципальных</w:t>
      </w:r>
      <w:proofErr w:type="gramEnd"/>
      <w:r w:rsidR="00C8684C" w:rsidRPr="00B15EBE">
        <w:rPr>
          <w:rFonts w:ascii="Times New Roman" w:hAnsi="Times New Roman" w:cs="Times New Roman"/>
          <w:sz w:val="26"/>
          <w:szCs w:val="26"/>
        </w:rPr>
        <w:t xml:space="preserve"> программ сельского поселения Сухая Вязовка муниципального района </w:t>
      </w:r>
      <w:proofErr w:type="gramStart"/>
      <w:r w:rsidR="00C8684C" w:rsidRPr="00B15EBE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8684C" w:rsidRPr="00B15EBE">
        <w:rPr>
          <w:rFonts w:ascii="Times New Roman" w:hAnsi="Times New Roman" w:cs="Times New Roman"/>
          <w:sz w:val="26"/>
          <w:szCs w:val="26"/>
        </w:rPr>
        <w:t xml:space="preserve"> Самарской области», руководствуясь  Уставом сельского поселения Сухая Вязовка муниципального района Волжский Самарской области, Администрация сельского поселения Сухая Вязовка  муниципального района Волжский Самарской области </w:t>
      </w:r>
      <w:r w:rsidR="009A585E" w:rsidRPr="00DB6FF6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="00C8684C" w:rsidRPr="00B15E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936E3" w:rsidRPr="00B15EBE" w:rsidRDefault="005E6E38" w:rsidP="00B15EB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5EBE">
        <w:rPr>
          <w:rFonts w:ascii="Times New Roman" w:hAnsi="Times New Roman" w:cs="Times New Roman"/>
          <w:sz w:val="26"/>
          <w:szCs w:val="26"/>
        </w:rPr>
        <w:t>1.</w:t>
      </w:r>
      <w:r w:rsidR="00F630C9" w:rsidRPr="00B15EBE">
        <w:rPr>
          <w:rFonts w:ascii="Times New Roman" w:hAnsi="Times New Roman" w:cs="Times New Roman"/>
          <w:sz w:val="26"/>
          <w:szCs w:val="26"/>
        </w:rPr>
        <w:t>Утвердить отчёт о реализации и оценки эффективности муниципальн</w:t>
      </w:r>
      <w:r w:rsidR="00632434" w:rsidRPr="00B15EBE">
        <w:rPr>
          <w:rFonts w:ascii="Times New Roman" w:hAnsi="Times New Roman" w:cs="Times New Roman"/>
          <w:sz w:val="26"/>
          <w:szCs w:val="26"/>
        </w:rPr>
        <w:t>ой</w:t>
      </w:r>
      <w:r w:rsidR="00F630C9" w:rsidRPr="00B15EB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32434" w:rsidRPr="00B15EBE">
        <w:rPr>
          <w:rFonts w:ascii="Times New Roman" w:hAnsi="Times New Roman" w:cs="Times New Roman"/>
          <w:sz w:val="26"/>
          <w:szCs w:val="26"/>
        </w:rPr>
        <w:t>ы</w:t>
      </w:r>
      <w:r w:rsidR="00F630C9" w:rsidRPr="00B15EBE">
        <w:rPr>
          <w:rFonts w:ascii="Times New Roman" w:hAnsi="Times New Roman" w:cs="Times New Roman"/>
          <w:sz w:val="26"/>
          <w:szCs w:val="26"/>
        </w:rPr>
        <w:t xml:space="preserve"> </w:t>
      </w:r>
      <w:r w:rsidR="00B15EBE" w:rsidRPr="00B15EBE">
        <w:rPr>
          <w:rFonts w:ascii="Times New Roman" w:hAnsi="Times New Roman" w:cs="Times New Roman"/>
          <w:sz w:val="26"/>
          <w:szCs w:val="26"/>
        </w:rPr>
        <w:t>«Противодействие коррупции на территории сельского поселении Сухая Вязовка муниципального района Волжский Самарской области на 2019-2021 годы</w:t>
      </w:r>
      <w:r w:rsidR="00472294">
        <w:rPr>
          <w:rFonts w:ascii="Times New Roman" w:hAnsi="Times New Roman" w:cs="Times New Roman"/>
          <w:sz w:val="26"/>
          <w:szCs w:val="26"/>
        </w:rPr>
        <w:t>»</w:t>
      </w:r>
      <w:r w:rsidR="00B15EBE" w:rsidRPr="00B15EBE">
        <w:rPr>
          <w:rFonts w:ascii="Times New Roman" w:hAnsi="Times New Roman" w:cs="Times New Roman"/>
          <w:sz w:val="26"/>
          <w:szCs w:val="26"/>
        </w:rPr>
        <w:t xml:space="preserve"> </w:t>
      </w:r>
      <w:r w:rsidR="00B15EBE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9A585E" w:rsidRPr="00504ED7" w:rsidRDefault="009A585E" w:rsidP="00B15EBE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04ED7">
        <w:rPr>
          <w:sz w:val="26"/>
          <w:szCs w:val="26"/>
        </w:rPr>
        <w:t xml:space="preserve">Разместить настоящее Постановление на официальном сайте администрации сельского поселения </w:t>
      </w:r>
      <w:r w:rsidRPr="00504ED7">
        <w:rPr>
          <w:bCs/>
          <w:sz w:val="26"/>
          <w:szCs w:val="26"/>
        </w:rPr>
        <w:t xml:space="preserve">Сухая Вязовка муниципального района </w:t>
      </w:r>
      <w:proofErr w:type="gramStart"/>
      <w:r w:rsidRPr="00504ED7">
        <w:rPr>
          <w:bCs/>
          <w:sz w:val="26"/>
          <w:szCs w:val="26"/>
        </w:rPr>
        <w:t>Волжский</w:t>
      </w:r>
      <w:proofErr w:type="gramEnd"/>
      <w:r w:rsidRPr="00504ED7">
        <w:rPr>
          <w:bCs/>
          <w:sz w:val="26"/>
          <w:szCs w:val="26"/>
        </w:rPr>
        <w:t xml:space="preserve"> Самарской</w:t>
      </w:r>
      <w:r>
        <w:rPr>
          <w:bCs/>
          <w:sz w:val="26"/>
          <w:szCs w:val="26"/>
        </w:rPr>
        <w:t xml:space="preserve"> области</w:t>
      </w:r>
      <w:r w:rsidRPr="00504ED7">
        <w:rPr>
          <w:bCs/>
          <w:sz w:val="26"/>
          <w:szCs w:val="26"/>
        </w:rPr>
        <w:t xml:space="preserve">, </w:t>
      </w:r>
      <w:r w:rsidRPr="00504ED7">
        <w:rPr>
          <w:sz w:val="26"/>
          <w:szCs w:val="26"/>
        </w:rPr>
        <w:t>а также в вестнике «Вести сельского поселения Сухая Вязовка».</w:t>
      </w:r>
    </w:p>
    <w:p w:rsidR="009A585E" w:rsidRPr="00866DE6" w:rsidRDefault="009A585E" w:rsidP="009A585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66DE6">
        <w:rPr>
          <w:rFonts w:ascii="Times New Roman" w:hAnsi="Times New Roman"/>
          <w:sz w:val="26"/>
          <w:szCs w:val="26"/>
        </w:rPr>
        <w:t>.</w:t>
      </w:r>
      <w:proofErr w:type="gramStart"/>
      <w:r w:rsidRPr="00866D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66DE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A585E" w:rsidRDefault="009A585E" w:rsidP="009A5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5EBE" w:rsidRDefault="00B15EBE" w:rsidP="009A58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585E" w:rsidRPr="009A585E" w:rsidRDefault="009A585E" w:rsidP="009A5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85E">
        <w:rPr>
          <w:rFonts w:ascii="Times New Roman" w:hAnsi="Times New Roman"/>
          <w:sz w:val="26"/>
          <w:szCs w:val="26"/>
        </w:rPr>
        <w:t>Глава сельского поселения Сухая Вязовка</w:t>
      </w:r>
    </w:p>
    <w:p w:rsidR="009A585E" w:rsidRPr="009A585E" w:rsidRDefault="009A585E" w:rsidP="009A5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85E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9A585E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9A585E">
        <w:rPr>
          <w:rFonts w:ascii="Times New Roman" w:hAnsi="Times New Roman"/>
          <w:sz w:val="26"/>
          <w:szCs w:val="26"/>
        </w:rPr>
        <w:t xml:space="preserve"> </w:t>
      </w:r>
    </w:p>
    <w:p w:rsidR="009A585E" w:rsidRPr="009A585E" w:rsidRDefault="009A585E" w:rsidP="009A5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585E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          </w:t>
      </w:r>
      <w:r w:rsidR="00DB6FF6">
        <w:rPr>
          <w:rFonts w:ascii="Times New Roman" w:hAnsi="Times New Roman"/>
          <w:sz w:val="26"/>
          <w:szCs w:val="26"/>
        </w:rPr>
        <w:t xml:space="preserve">        </w:t>
      </w:r>
      <w:r w:rsidRPr="009A585E">
        <w:rPr>
          <w:rFonts w:ascii="Times New Roman" w:hAnsi="Times New Roman"/>
          <w:sz w:val="26"/>
          <w:szCs w:val="26"/>
        </w:rPr>
        <w:t xml:space="preserve">             С.А. Петрова</w:t>
      </w:r>
    </w:p>
    <w:p w:rsidR="00BF1065" w:rsidRPr="00B46757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Pr="00B46757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FF6" w:rsidRPr="00B46757" w:rsidRDefault="00DB6FF6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398" w:rsidRDefault="00933398" w:rsidP="00BF106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573C4" w:rsidRDefault="006573C4" w:rsidP="00BF106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573C4" w:rsidRPr="00B46757" w:rsidRDefault="006573C4" w:rsidP="00BF106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A3E0F" w:rsidRPr="00B46757" w:rsidRDefault="00DA3E0F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3398" w:rsidRDefault="00933398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A585E" w:rsidRPr="009A585E" w:rsidTr="009A585E">
        <w:tc>
          <w:tcPr>
            <w:tcW w:w="4360" w:type="dxa"/>
            <w:vAlign w:val="center"/>
          </w:tcPr>
          <w:p w:rsidR="009A585E" w:rsidRPr="00800F65" w:rsidRDefault="009A585E" w:rsidP="009A5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9A585E" w:rsidRPr="009A585E" w:rsidRDefault="009A585E" w:rsidP="009A585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F6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Сухая Вязовка муниципального района </w:t>
            </w:r>
            <w:proofErr w:type="gramStart"/>
            <w:r w:rsidRPr="00800F65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800F6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</w:t>
            </w:r>
            <w:r w:rsidR="003D2751">
              <w:rPr>
                <w:rFonts w:ascii="Times New Roman" w:hAnsi="Times New Roman"/>
                <w:bCs/>
                <w:sz w:val="20"/>
                <w:szCs w:val="20"/>
              </w:rPr>
              <w:t xml:space="preserve"> 29.12.2021 № 97</w:t>
            </w:r>
          </w:p>
        </w:tc>
      </w:tr>
    </w:tbl>
    <w:p w:rsidR="009A585E" w:rsidRPr="00B46757" w:rsidRDefault="009A585E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B46757" w:rsidRDefault="00BF1065" w:rsidP="000E0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585E" w:rsidRPr="007B2C08" w:rsidRDefault="009A585E" w:rsidP="009A5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2C08">
        <w:rPr>
          <w:rFonts w:ascii="Times New Roman" w:eastAsia="Times New Roman" w:hAnsi="Times New Roman" w:cs="Times New Roman"/>
          <w:sz w:val="26"/>
          <w:szCs w:val="26"/>
        </w:rPr>
        <w:t>Отчёт</w:t>
      </w:r>
    </w:p>
    <w:p w:rsidR="009A585E" w:rsidRPr="007B2C08" w:rsidRDefault="009A585E" w:rsidP="009A5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2C08">
        <w:rPr>
          <w:rFonts w:ascii="Times New Roman" w:eastAsia="Times New Roman" w:hAnsi="Times New Roman" w:cs="Times New Roman"/>
          <w:sz w:val="26"/>
          <w:szCs w:val="26"/>
        </w:rPr>
        <w:t xml:space="preserve">о реализации и оценки эффективности муниципальной программы </w:t>
      </w:r>
      <w:r w:rsidRPr="007B2C08">
        <w:rPr>
          <w:rFonts w:ascii="Times New Roman" w:hAnsi="Times New Roman" w:cs="Times New Roman"/>
          <w:sz w:val="26"/>
          <w:szCs w:val="26"/>
        </w:rPr>
        <w:t xml:space="preserve">«Противодействие коррупции на территории сельского поселении Сухая Вязовка муниципального района </w:t>
      </w:r>
      <w:proofErr w:type="gramStart"/>
      <w:r w:rsidRPr="007B2C08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7B2C08">
        <w:rPr>
          <w:rFonts w:ascii="Times New Roman" w:hAnsi="Times New Roman" w:cs="Times New Roman"/>
          <w:sz w:val="26"/>
          <w:szCs w:val="26"/>
        </w:rPr>
        <w:t xml:space="preserve"> Самарской области на 2019-2021 годы»</w:t>
      </w:r>
    </w:p>
    <w:p w:rsidR="00BF1065" w:rsidRPr="007B2C08" w:rsidRDefault="00BF1065" w:rsidP="005E5D3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A585E" w:rsidRPr="007B2C08" w:rsidRDefault="009A585E" w:rsidP="009A585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C0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7B2C08">
        <w:rPr>
          <w:rFonts w:ascii="Times New Roman" w:hAnsi="Times New Roman" w:cs="Times New Roman"/>
          <w:sz w:val="26"/>
          <w:szCs w:val="26"/>
        </w:rPr>
        <w:t xml:space="preserve">«Противодействие коррупции на территории сельского поселении Сухая Вязовка муниципального района </w:t>
      </w:r>
      <w:proofErr w:type="gramStart"/>
      <w:r w:rsidRPr="007B2C08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7B2C08">
        <w:rPr>
          <w:rFonts w:ascii="Times New Roman" w:hAnsi="Times New Roman" w:cs="Times New Roman"/>
          <w:sz w:val="26"/>
          <w:szCs w:val="26"/>
        </w:rPr>
        <w:t xml:space="preserve"> Самарской области на 2019-2021 годы» (далее – Программа) утверждена постановлением администрации сельского поселения Сухая Вязовка муниципального района Волжский Самарской области от </w:t>
      </w:r>
      <w:r w:rsidRPr="007B2C08">
        <w:rPr>
          <w:rFonts w:ascii="Times New Roman" w:hAnsi="Times New Roman"/>
          <w:bCs/>
          <w:sz w:val="26"/>
          <w:szCs w:val="26"/>
        </w:rPr>
        <w:t xml:space="preserve"> </w:t>
      </w:r>
      <w:r w:rsidR="00472294">
        <w:rPr>
          <w:rFonts w:ascii="Times New Roman" w:hAnsi="Times New Roman"/>
          <w:bCs/>
          <w:sz w:val="26"/>
          <w:szCs w:val="26"/>
        </w:rPr>
        <w:t>23.01.2019</w:t>
      </w:r>
      <w:r w:rsidRPr="007B2C08">
        <w:rPr>
          <w:rFonts w:ascii="Times New Roman" w:hAnsi="Times New Roman"/>
          <w:bCs/>
          <w:sz w:val="26"/>
          <w:szCs w:val="26"/>
        </w:rPr>
        <w:t xml:space="preserve"> № </w:t>
      </w:r>
      <w:r w:rsidR="00472294">
        <w:rPr>
          <w:rFonts w:ascii="Times New Roman" w:hAnsi="Times New Roman"/>
          <w:bCs/>
          <w:sz w:val="26"/>
          <w:szCs w:val="26"/>
        </w:rPr>
        <w:t>7</w:t>
      </w:r>
      <w:r w:rsidRPr="007B2C08">
        <w:rPr>
          <w:rFonts w:ascii="Times New Roman" w:hAnsi="Times New Roman"/>
          <w:bCs/>
          <w:sz w:val="26"/>
          <w:szCs w:val="26"/>
        </w:rPr>
        <w:t>.</w:t>
      </w:r>
      <w:r w:rsidRPr="007B2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C08" w:rsidRPr="007B2C08" w:rsidRDefault="007B2C08" w:rsidP="009A5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2C08" w:rsidRPr="007B2C08" w:rsidRDefault="00564EA9" w:rsidP="009A5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C08">
        <w:rPr>
          <w:rFonts w:ascii="Times New Roman" w:hAnsi="Times New Roman" w:cs="Times New Roman"/>
          <w:sz w:val="26"/>
          <w:szCs w:val="26"/>
        </w:rPr>
        <w:t>Ц</w:t>
      </w:r>
      <w:r w:rsidR="004F46CE" w:rsidRPr="007B2C08">
        <w:rPr>
          <w:rFonts w:ascii="Times New Roman" w:eastAsia="Times New Roman" w:hAnsi="Times New Roman" w:cs="Times New Roman"/>
          <w:sz w:val="26"/>
          <w:szCs w:val="26"/>
        </w:rPr>
        <w:t xml:space="preserve">ели программы: </w:t>
      </w:r>
    </w:p>
    <w:p w:rsidR="00564EA9" w:rsidRPr="007B2C08" w:rsidRDefault="00564EA9" w:rsidP="009A5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r w:rsidR="007B2C08" w:rsidRPr="007B2C08">
        <w:rPr>
          <w:rFonts w:ascii="Times New Roman" w:eastAsia="Times New Roman" w:hAnsi="Times New Roman" w:cs="Times New Roman"/>
          <w:sz w:val="26"/>
          <w:szCs w:val="26"/>
        </w:rPr>
        <w:t>Сухая Вязовка</w:t>
      </w:r>
      <w:r w:rsidRPr="007B2C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B2C08" w:rsidRPr="007B2C08" w:rsidRDefault="007B2C08" w:rsidP="00564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4EA9" w:rsidRPr="007B2C08" w:rsidRDefault="004F46CE" w:rsidP="0056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C08">
        <w:rPr>
          <w:rFonts w:ascii="Times New Roman" w:eastAsia="Times New Roman" w:hAnsi="Times New Roman" w:cs="Times New Roman"/>
          <w:sz w:val="26"/>
          <w:szCs w:val="26"/>
        </w:rPr>
        <w:t xml:space="preserve">Задачи программы: </w:t>
      </w:r>
    </w:p>
    <w:p w:rsidR="001F69A4" w:rsidRPr="007B2C08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 xml:space="preserve">1) совершенствование мер по профилактике и предупреждению коррупционных правонарушений </w:t>
      </w:r>
      <w:r w:rsidR="007B2C08" w:rsidRPr="007B2C08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Pr="007B2C08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B2C08" w:rsidRPr="007B2C08">
        <w:rPr>
          <w:rFonts w:ascii="Times New Roman" w:eastAsia="Times New Roman" w:hAnsi="Times New Roman" w:cs="Times New Roman"/>
          <w:sz w:val="26"/>
          <w:szCs w:val="26"/>
        </w:rPr>
        <w:t>Сухая Вязовка</w:t>
      </w:r>
      <w:r w:rsidRPr="007B2C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F69A4" w:rsidRPr="007B2C08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>2) совершенствование мер по выявлению и пресечению коррупционных правонарушений;</w:t>
      </w:r>
    </w:p>
    <w:p w:rsidR="001F69A4" w:rsidRPr="007B2C08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1F69A4" w:rsidRPr="007B2C08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1F69A4" w:rsidRPr="007B2C08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 xml:space="preserve">5) мониторинг коррупциогенных факторов и эффективности мер антикоррупционной политики органов местного самоуправления  сельского поселения </w:t>
      </w:r>
      <w:r w:rsidR="007B2C08" w:rsidRPr="007B2C08">
        <w:rPr>
          <w:rFonts w:ascii="Times New Roman" w:eastAsia="Times New Roman" w:hAnsi="Times New Roman" w:cs="Times New Roman"/>
          <w:sz w:val="26"/>
          <w:szCs w:val="26"/>
        </w:rPr>
        <w:t>Сухая Вязовка</w:t>
      </w:r>
      <w:r w:rsidRPr="007B2C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F69A4" w:rsidRPr="007B2C08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 xml:space="preserve">6) вовлечение гражданского общества в реализацию антикоррупционной политики </w:t>
      </w:r>
      <w:r w:rsidR="007B2C08" w:rsidRPr="007B2C08">
        <w:rPr>
          <w:rFonts w:ascii="Times New Roman" w:eastAsia="Calibri" w:hAnsi="Times New Roman" w:cs="Times New Roman"/>
          <w:sz w:val="26"/>
          <w:szCs w:val="26"/>
        </w:rPr>
        <w:t>на территории</w:t>
      </w:r>
      <w:r w:rsidRPr="007B2C08">
        <w:rPr>
          <w:rFonts w:ascii="Times New Roman" w:eastAsia="Calibri" w:hAnsi="Times New Roman" w:cs="Times New Roman"/>
          <w:sz w:val="26"/>
          <w:szCs w:val="26"/>
        </w:rPr>
        <w:t xml:space="preserve">  сельского поселения </w:t>
      </w:r>
      <w:r w:rsidR="007B2C08" w:rsidRPr="007B2C08">
        <w:rPr>
          <w:rFonts w:ascii="Times New Roman" w:eastAsia="Times New Roman" w:hAnsi="Times New Roman" w:cs="Times New Roman"/>
          <w:sz w:val="26"/>
          <w:szCs w:val="26"/>
        </w:rPr>
        <w:t>Сухая Вязовка</w:t>
      </w:r>
      <w:r w:rsidRPr="007B2C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46CE" w:rsidRPr="007B2C08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2C08">
        <w:rPr>
          <w:rFonts w:ascii="Times New Roman" w:eastAsia="Calibri" w:hAnsi="Times New Roman" w:cs="Times New Roman"/>
          <w:sz w:val="26"/>
          <w:szCs w:val="26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BF1065" w:rsidRPr="007B2C08" w:rsidRDefault="004F46CE" w:rsidP="007B2C08">
      <w:pPr>
        <w:pStyle w:val="a3"/>
        <w:ind w:firstLine="703"/>
        <w:jc w:val="both"/>
        <w:rPr>
          <w:sz w:val="26"/>
          <w:szCs w:val="26"/>
        </w:rPr>
      </w:pPr>
      <w:r w:rsidRPr="007B2C08">
        <w:rPr>
          <w:sz w:val="26"/>
          <w:szCs w:val="26"/>
        </w:rPr>
        <w:t xml:space="preserve">В рамках реализации программы и в целях </w:t>
      </w:r>
      <w:proofErr w:type="gramStart"/>
      <w:r w:rsidRPr="007B2C08">
        <w:rPr>
          <w:sz w:val="26"/>
          <w:szCs w:val="26"/>
        </w:rPr>
        <w:t>обеспечения прозрачности деятельности органов местного самоуправления поселения</w:t>
      </w:r>
      <w:proofErr w:type="gramEnd"/>
      <w:r w:rsidRPr="007B2C08">
        <w:rPr>
          <w:sz w:val="26"/>
          <w:szCs w:val="26"/>
        </w:rPr>
        <w:t xml:space="preserve"> своевременно и </w:t>
      </w:r>
      <w:r w:rsidR="007B2C08" w:rsidRPr="007B2C08">
        <w:rPr>
          <w:sz w:val="26"/>
          <w:szCs w:val="26"/>
        </w:rPr>
        <w:t>в полном объёме</w:t>
      </w:r>
      <w:r w:rsidRPr="007B2C08">
        <w:rPr>
          <w:sz w:val="26"/>
          <w:szCs w:val="26"/>
        </w:rPr>
        <w:t xml:space="preserve"> размещалась соответствующая информация </w:t>
      </w:r>
      <w:r w:rsidR="007B2C08" w:rsidRPr="007B2C08">
        <w:rPr>
          <w:sz w:val="26"/>
          <w:szCs w:val="26"/>
        </w:rPr>
        <w:t xml:space="preserve">на официальном сайте администрации сельского поселения </w:t>
      </w:r>
      <w:r w:rsidR="007B2C08" w:rsidRPr="007B2C08">
        <w:rPr>
          <w:bCs/>
          <w:sz w:val="26"/>
          <w:szCs w:val="26"/>
        </w:rPr>
        <w:t xml:space="preserve">Сухая Вязовка муниципального района Волжский Самарской области, </w:t>
      </w:r>
      <w:r w:rsidR="007B2C08" w:rsidRPr="007B2C08">
        <w:rPr>
          <w:sz w:val="26"/>
          <w:szCs w:val="26"/>
        </w:rPr>
        <w:t>а также в вестнике «Вести сельского поселения Сухая Вязовка».</w:t>
      </w:r>
    </w:p>
    <w:p w:rsidR="00DB6705" w:rsidRPr="00B46757" w:rsidRDefault="00DB6705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705" w:rsidRPr="00B46757" w:rsidRDefault="00DB6705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756" w:rsidRPr="00B46757" w:rsidRDefault="00CA1756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DF5" w:rsidRDefault="00D24DF5" w:rsidP="007B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4DF5" w:rsidRDefault="00D24DF5" w:rsidP="007B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4EA9" w:rsidRPr="007B2C08" w:rsidRDefault="00564EA9" w:rsidP="007B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2C08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A1756" w:rsidRPr="00B46757" w:rsidRDefault="00CA1756" w:rsidP="000E0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709"/>
        <w:gridCol w:w="992"/>
        <w:gridCol w:w="1701"/>
        <w:gridCol w:w="1842"/>
      </w:tblGrid>
      <w:tr w:rsidR="00D46846" w:rsidRPr="00107E42" w:rsidTr="00107E4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 индикатор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показателей 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значений показателей</w:t>
            </w: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информации для оценки достижений значений показателей</w:t>
            </w:r>
            <w:r w:rsidRPr="00107E42" w:rsidDel="005338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D46846" w:rsidRPr="00107E42" w:rsidTr="00107E4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846" w:rsidRPr="00107E42" w:rsidTr="005814AD">
        <w:trPr>
          <w:trHeight w:val="1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BC4355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F36">
              <w:rPr>
                <w:rFonts w:ascii="Times New Roman" w:hAnsi="Times New Roman" w:cs="Times New Roman"/>
                <w:sz w:val="20"/>
                <w:szCs w:val="20"/>
              </w:rPr>
              <w:t>Доля граждан, удовлетворенных деятельно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 администрации сельского поселения Су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хая Вязовка по противодействию коррупции, в общем числе опрошенных граждан, прожи</w:t>
            </w:r>
            <w:r w:rsidRPr="00E03F36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вающих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7B2C08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BC4355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BC4355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472294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Жалоб и заявлений</w:t>
            </w:r>
            <w:r w:rsidR="0017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устной, письменной в иной форме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поступало</w:t>
            </w:r>
          </w:p>
        </w:tc>
      </w:tr>
      <w:tr w:rsidR="00D46846" w:rsidRPr="00107E42" w:rsidTr="007F3A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7F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7F3AF4" w:rsidRDefault="00EE6266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46846" w:rsidRPr="007F3AF4">
              <w:rPr>
                <w:rFonts w:ascii="Times New Roman" w:hAnsi="Times New Roman" w:cs="Times New Roman"/>
                <w:sz w:val="20"/>
                <w:szCs w:val="20"/>
              </w:rPr>
              <w:t xml:space="preserve">оля служебных проверок, проведенных по выявленным фактам коррупционных проявлений в Администрации сельского поселения  </w:t>
            </w:r>
            <w:r w:rsidR="007B2C08" w:rsidRPr="007F3AF4">
              <w:rPr>
                <w:rFonts w:ascii="Times New Roman" w:hAnsi="Times New Roman" w:cs="Times New Roman"/>
                <w:sz w:val="20"/>
                <w:szCs w:val="20"/>
              </w:rPr>
              <w:t>Сухая Вязовка</w:t>
            </w:r>
            <w:r w:rsidR="00D46846" w:rsidRPr="007F3AF4">
              <w:rPr>
                <w:rFonts w:ascii="Times New Roman" w:hAnsi="Times New Roman" w:cs="Times New Roman"/>
                <w:sz w:val="20"/>
                <w:szCs w:val="2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7F3AF4" w:rsidRDefault="00D46846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F4" w:rsidRDefault="007F3AF4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846" w:rsidRPr="007F3AF4" w:rsidRDefault="00D46846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46846" w:rsidRPr="007F3AF4" w:rsidRDefault="00D46846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7F3AF4" w:rsidRDefault="007F3AF4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7F3AF4" w:rsidRDefault="007F3AF4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7F3AF4" w:rsidRDefault="00EE6266" w:rsidP="007F3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F4">
              <w:rPr>
                <w:rFonts w:ascii="Times New Roman" w:hAnsi="Times New Roman" w:cs="Times New Roman"/>
                <w:sz w:val="20"/>
                <w:szCs w:val="20"/>
              </w:rPr>
              <w:t>Фактов коррупционных проявлений в администрации сельского поселения не имелись</w:t>
            </w:r>
          </w:p>
        </w:tc>
      </w:tr>
      <w:tr w:rsidR="00D46846" w:rsidRPr="00107E42" w:rsidTr="00107E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EE626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D46846"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7F3AF4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7F3AF4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EE626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было фактов обращений</w:t>
            </w:r>
          </w:p>
        </w:tc>
      </w:tr>
      <w:tr w:rsidR="00D46846" w:rsidRPr="00107E42" w:rsidTr="00107E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EE626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46846"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D46846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BD7DA3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107E42" w:rsidRDefault="00BD7DA3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DB3DEF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46" w:rsidRPr="00107E42" w:rsidRDefault="007B2C08" w:rsidP="0010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сельского поселения Сухая Вязовка, а также в вестнике «Вести сельского поселения Сухая Вязовка».</w:t>
            </w:r>
          </w:p>
        </w:tc>
      </w:tr>
    </w:tbl>
    <w:p w:rsidR="00BF1065" w:rsidRPr="007B2C08" w:rsidRDefault="00BF1065" w:rsidP="000E0F8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4EA9" w:rsidRPr="007B2C08" w:rsidRDefault="00564EA9" w:rsidP="007B2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2C08">
        <w:rPr>
          <w:rFonts w:ascii="Times New Roman" w:eastAsia="Times New Roman" w:hAnsi="Times New Roman" w:cs="Times New Roman"/>
          <w:sz w:val="26"/>
          <w:szCs w:val="26"/>
        </w:rPr>
        <w:t>Информация о выполнении мероприятий программы:</w:t>
      </w:r>
    </w:p>
    <w:p w:rsidR="007B2C08" w:rsidRPr="00B46757" w:rsidRDefault="007B2C08" w:rsidP="000E0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843"/>
      </w:tblGrid>
      <w:tr w:rsidR="00ED7B01" w:rsidRPr="00107E42" w:rsidTr="00107E42">
        <w:trPr>
          <w:trHeight w:val="646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D7B01" w:rsidRPr="00107E42" w:rsidRDefault="00ED7B01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ED7B01" w:rsidRPr="00107E42" w:rsidTr="00107E42">
        <w:trPr>
          <w:trHeight w:hRule="exact" w:val="597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  муниципальные нормативные правовые акты на основе   применения действующих антикоррупционных норм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704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нормативных правовых актов Администрации поселения по противодействию коррупции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714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1132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D7B01"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Организация контроля исполне</w:t>
            </w:r>
            <w:r w:rsidRPr="00107E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07E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ния  органами местного самоуправления  поселения 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рас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107E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смотрению жалоб и заявлений, по</w:t>
            </w:r>
            <w:r w:rsidRPr="00107E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>ступивших от граждан и юридиче</w:t>
            </w:r>
            <w:r w:rsidRPr="00107E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лиц, содержащих сведения о фактах коррупции и коррупцион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проявлений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Жалоб и заявлений не поступало</w:t>
            </w:r>
          </w:p>
        </w:tc>
      </w:tr>
      <w:tr w:rsidR="00ED7B01" w:rsidRPr="00107E42" w:rsidTr="00107E42">
        <w:trPr>
          <w:trHeight w:hRule="exact" w:val="1120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D7B01"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жалоб и обращений граждан о фактах коррупции в Администрации поселения и организация служебных проверок   всех ставших известных фак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тов коррупционных проявлений в </w:t>
            </w:r>
            <w:r w:rsidRPr="00107E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органах 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 поселения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FD026F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Жалоб и обращений не поступало</w:t>
            </w:r>
          </w:p>
        </w:tc>
      </w:tr>
      <w:tr w:rsidR="00ED7B01" w:rsidRPr="00107E42" w:rsidTr="00107E42">
        <w:trPr>
          <w:trHeight w:hRule="exact" w:val="852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D7B01"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</w:t>
            </w:r>
            <w:proofErr w:type="gramStart"/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служащими Администрации поселения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01" w:rsidRPr="00107E42" w:rsidTr="00107E42">
        <w:trPr>
          <w:trHeight w:hRule="exact" w:val="1133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 w:rsidR="00ED7B01"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своевременным предоставлением  муниципальными служащими Администрации поселения, определенных Перечнем,  сведений о доходах, расходах об имуществе и обязательствах имущественного характера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863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D7B01"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5935AD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1836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D7B01"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FD026F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</w:t>
            </w: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ED7B01" w:rsidRPr="00107E42" w:rsidRDefault="00ED7B01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B01" w:rsidRPr="00107E42" w:rsidRDefault="00ED7B01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B01" w:rsidRPr="00107E42" w:rsidRDefault="00ED7B01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856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D7B01"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FD026F" w:rsidP="007F3AF4">
            <w:pPr>
              <w:spacing w:after="0" w:line="240" w:lineRule="auto"/>
              <w:ind w:left="142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Проведение  антикоррупционной 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экспертизы     нормативных правовых актов и  проектов нормативных правовых актов сельского поселения </w:t>
            </w:r>
            <w:r w:rsidR="007F3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Сухая </w:t>
            </w:r>
            <w:proofErr w:type="spellStart"/>
            <w:r w:rsidR="007F3AF4">
              <w:rPr>
                <w:rFonts w:ascii="Times New Roman" w:eastAsia="Times New Roman" w:hAnsi="Times New Roman" w:cs="Times New Roman"/>
                <w:sz w:val="20"/>
                <w:szCs w:val="20"/>
              </w:rPr>
              <w:t>Вязока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FD026F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Проекты НПА направлялись в Прокуратуру</w:t>
            </w:r>
          </w:p>
        </w:tc>
      </w:tr>
      <w:tr w:rsidR="00ED7B01" w:rsidRPr="00107E42" w:rsidTr="00107E42">
        <w:trPr>
          <w:trHeight w:hRule="exact" w:val="565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F5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D7B01"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FD026F" w:rsidP="00F524C9">
            <w:pPr>
              <w:keepNext/>
              <w:widowControl w:val="0"/>
              <w:spacing w:after="0" w:line="240" w:lineRule="auto"/>
              <w:ind w:left="113" w:right="164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Регулярное обновление и размещение информации по антикоррупционной деятельности на официальном сайте Администрации с.п. </w:t>
            </w:r>
            <w:r w:rsidR="00F524C9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Сухая Вязовка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DB3DEF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1423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D7B01"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FD026F" w:rsidRPr="00107E42" w:rsidRDefault="00FD026F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коррупции:</w:t>
            </w:r>
          </w:p>
          <w:p w:rsidR="00FD026F" w:rsidRPr="00107E42" w:rsidRDefault="00F524C9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-антикоррупционная пропаганда</w:t>
            </w:r>
          </w:p>
          <w:p w:rsidR="00ED7B01" w:rsidRPr="00107E42" w:rsidRDefault="00FD026F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-антикоррупционное просвещение, обучение, воспитание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6573C4">
        <w:trPr>
          <w:trHeight w:hRule="exact" w:val="2098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F5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FD026F" w:rsidP="006573C4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повышения</w:t>
            </w:r>
            <w:bookmarkStart w:id="0" w:name="_GoBack"/>
            <w:bookmarkEnd w:id="0"/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6573C4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время действие программы повышение квалификации в области противодействие коррупции прошли 2 сотрудника </w:t>
            </w:r>
          </w:p>
        </w:tc>
      </w:tr>
      <w:tr w:rsidR="00ED7B01" w:rsidRPr="00107E42" w:rsidTr="00107E42">
        <w:trPr>
          <w:trHeight w:hRule="exact" w:val="1269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F5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FD026F" w:rsidP="00107E42">
            <w:pPr>
              <w:spacing w:after="0" w:line="240" w:lineRule="auto"/>
              <w:ind w:left="11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сотрудник</w:t>
            </w:r>
          </w:p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B01" w:rsidRPr="00107E42" w:rsidTr="00107E42">
        <w:trPr>
          <w:trHeight w:hRule="exact" w:val="1289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F524C9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D7B01" w:rsidRPr="00107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FD026F" w:rsidP="00107E42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Организация работ по   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информационной прозрачности   деятельности    су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дебных, правоохранительных ор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ганов и прокуратуры, путем раз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мещения   информации   по   рас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смотренным коррупционным де</w:t>
            </w: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107E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лам и принятым по ним решениям в средствах массовой информации поселения </w:t>
            </w:r>
            <w:r w:rsidR="00F524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524C9" w:rsidRPr="00107E42">
              <w:rPr>
                <w:rFonts w:ascii="Times New Roman" w:hAnsi="Times New Roman" w:cs="Times New Roman"/>
                <w:sz w:val="20"/>
                <w:szCs w:val="20"/>
              </w:rPr>
              <w:t>а официальном сайте администрации сельского поселения Сухая Вязовка, а также в вестнике «Вести сельского поселения Сухая Вязовка».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861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6F60" w:rsidRPr="00107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07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FD026F" w:rsidP="00107E42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07E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Организация и обеспечение  работы  электронной почты для  сообщения гражданами информации </w:t>
            </w:r>
            <w:proofErr w:type="gramStart"/>
            <w:r w:rsidRPr="00107E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proofErr w:type="gramEnd"/>
            <w:r w:rsidRPr="00107E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ставшим им известным фактам правонарушений связанных с коррупцией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D7B01" w:rsidRPr="00107E42" w:rsidTr="00107E42">
        <w:trPr>
          <w:trHeight w:hRule="exact" w:val="421"/>
        </w:trPr>
        <w:tc>
          <w:tcPr>
            <w:tcW w:w="56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ED7B01" w:rsidRPr="00107E42" w:rsidRDefault="00ED7B01" w:rsidP="00107E4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42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выполнения программных мероприятий, %</w:t>
            </w:r>
          </w:p>
        </w:tc>
        <w:tc>
          <w:tcPr>
            <w:tcW w:w="1843" w:type="dxa"/>
            <w:vAlign w:val="center"/>
          </w:tcPr>
          <w:p w:rsidR="00ED7B01" w:rsidRPr="00107E42" w:rsidRDefault="00D24DF5" w:rsidP="00107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D7DA3" w:rsidRPr="00107E4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A6F60" w:rsidRPr="00CC06A2" w:rsidRDefault="00BA6F60" w:rsidP="000E0F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2324" w:rsidRPr="00CC06A2" w:rsidRDefault="005C0849" w:rsidP="00F5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6A2">
        <w:rPr>
          <w:rFonts w:ascii="Times New Roman" w:eastAsia="Times New Roman" w:hAnsi="Times New Roman" w:cs="Times New Roman"/>
          <w:sz w:val="26"/>
          <w:szCs w:val="26"/>
        </w:rPr>
        <w:t>Степень выполнения меропр</w:t>
      </w:r>
      <w:r w:rsidR="003F2324" w:rsidRPr="00CC06A2">
        <w:rPr>
          <w:rFonts w:ascii="Times New Roman" w:eastAsia="Times New Roman" w:hAnsi="Times New Roman" w:cs="Times New Roman"/>
          <w:sz w:val="26"/>
          <w:szCs w:val="26"/>
        </w:rPr>
        <w:t>иятий программы составила – 100 %.</w:t>
      </w:r>
      <w:r w:rsidRPr="00CC06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24C9" w:rsidRPr="00CC06A2" w:rsidRDefault="003F2324" w:rsidP="00F5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6A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C0849" w:rsidRPr="00CC06A2">
        <w:rPr>
          <w:rFonts w:ascii="Times New Roman" w:eastAsia="Times New Roman" w:hAnsi="Times New Roman" w:cs="Times New Roman"/>
          <w:sz w:val="26"/>
          <w:szCs w:val="26"/>
        </w:rPr>
        <w:t xml:space="preserve">оказатель эффективности реализации программы составил </w:t>
      </w:r>
      <w:r w:rsidRPr="00CC06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C06A2" w:rsidRPr="00CC06A2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C6764D" w:rsidRPr="00CC06A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C0849" w:rsidRPr="00CC06A2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:rsidR="00CC06A2" w:rsidRPr="00CC06A2" w:rsidRDefault="00CC06A2" w:rsidP="00F52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6A2">
        <w:rPr>
          <w:rFonts w:ascii="Times New Roman" w:eastAsia="Times New Roman" w:hAnsi="Times New Roman" w:cs="Times New Roman"/>
          <w:sz w:val="26"/>
          <w:szCs w:val="26"/>
        </w:rPr>
        <w:t xml:space="preserve">Степень </w:t>
      </w:r>
      <w:r w:rsidRPr="00CC06A2">
        <w:rPr>
          <w:rFonts w:ascii="Times New Roman" w:eastAsia="Times New Roman" w:hAnsi="Times New Roman" w:cs="Times New Roman"/>
          <w:sz w:val="26"/>
          <w:szCs w:val="26"/>
        </w:rPr>
        <w:t>достижения значений показателей</w:t>
      </w:r>
      <w:r w:rsidRPr="00CC06A2">
        <w:rPr>
          <w:rFonts w:ascii="Times New Roman" w:hAnsi="Times New Roman" w:cs="Times New Roman"/>
          <w:sz w:val="26"/>
          <w:szCs w:val="26"/>
        </w:rPr>
        <w:t xml:space="preserve"> </w:t>
      </w:r>
      <w:r w:rsidRPr="00CC06A2">
        <w:rPr>
          <w:rFonts w:ascii="Times New Roman" w:eastAsia="Times New Roman" w:hAnsi="Times New Roman" w:cs="Times New Roman"/>
          <w:sz w:val="26"/>
          <w:szCs w:val="26"/>
        </w:rPr>
        <w:t>(индикаторов)</w:t>
      </w:r>
      <w:r w:rsidRPr="00CC06A2">
        <w:rPr>
          <w:rFonts w:ascii="Times New Roman" w:eastAsia="Times New Roman" w:hAnsi="Times New Roman" w:cs="Times New Roman"/>
          <w:sz w:val="26"/>
          <w:szCs w:val="26"/>
        </w:rPr>
        <w:t xml:space="preserve"> программы составила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80</w:t>
      </w:r>
      <w:r w:rsidRPr="00CC06A2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524C9" w:rsidRPr="009A585E" w:rsidRDefault="005C0849" w:rsidP="00F524C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2C08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комплексная оценка эффективности реализации программы </w:t>
      </w:r>
      <w:r w:rsidR="00F524C9">
        <w:rPr>
          <w:rFonts w:ascii="Times New Roman" w:eastAsia="Times New Roman" w:hAnsi="Times New Roman" w:cs="Times New Roman"/>
          <w:sz w:val="26"/>
          <w:szCs w:val="26"/>
        </w:rPr>
        <w:t xml:space="preserve">позволяет сделать вывод, что </w:t>
      </w:r>
      <w:r w:rsidR="00F524C9" w:rsidRPr="009A585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F524C9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524C9" w:rsidRPr="009A585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F524C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24C9" w:rsidRPr="009A58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24C9" w:rsidRPr="009A585E">
        <w:rPr>
          <w:rFonts w:ascii="Times New Roman" w:hAnsi="Times New Roman" w:cs="Times New Roman"/>
          <w:sz w:val="26"/>
          <w:szCs w:val="26"/>
        </w:rPr>
        <w:t>«Противодействие коррупции на территории сельского поселении Сухая Вязовка муниципального района Волжский Самарской области на 2019-2021 годы</w:t>
      </w:r>
      <w:r w:rsidR="00F524C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24270">
        <w:rPr>
          <w:rFonts w:ascii="Times New Roman" w:eastAsia="Times New Roman" w:hAnsi="Times New Roman" w:cs="Times New Roman"/>
          <w:sz w:val="26"/>
          <w:szCs w:val="26"/>
        </w:rPr>
        <w:t xml:space="preserve"> показала высокий результат. </w:t>
      </w:r>
    </w:p>
    <w:p w:rsidR="005C0849" w:rsidRPr="007B2C08" w:rsidRDefault="005C0849" w:rsidP="000E0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4E9D" w:rsidRPr="00CA1756" w:rsidRDefault="006A4E9D" w:rsidP="005C0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60" w:rsidRDefault="00BA6F60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28B" w:rsidRDefault="00EF528B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A1756" w:rsidSect="003F232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FCD3C10"/>
    <w:multiLevelType w:val="hybridMultilevel"/>
    <w:tmpl w:val="C282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E6E38"/>
    <w:rsid w:val="000241EC"/>
    <w:rsid w:val="000247A0"/>
    <w:rsid w:val="0006005F"/>
    <w:rsid w:val="00061CF6"/>
    <w:rsid w:val="00065C37"/>
    <w:rsid w:val="000C4C4D"/>
    <w:rsid w:val="000E0F8E"/>
    <w:rsid w:val="000E3BDE"/>
    <w:rsid w:val="001007E3"/>
    <w:rsid w:val="00107E42"/>
    <w:rsid w:val="001614E1"/>
    <w:rsid w:val="00177AEB"/>
    <w:rsid w:val="0018512F"/>
    <w:rsid w:val="00197BD1"/>
    <w:rsid w:val="001A1B4A"/>
    <w:rsid w:val="001B0DE6"/>
    <w:rsid w:val="001D3D1A"/>
    <w:rsid w:val="001D4E70"/>
    <w:rsid w:val="001F69A4"/>
    <w:rsid w:val="001F6F0D"/>
    <w:rsid w:val="002624BA"/>
    <w:rsid w:val="002936E3"/>
    <w:rsid w:val="002957EF"/>
    <w:rsid w:val="002D3334"/>
    <w:rsid w:val="002E2397"/>
    <w:rsid w:val="002F3C41"/>
    <w:rsid w:val="0031242C"/>
    <w:rsid w:val="0032517F"/>
    <w:rsid w:val="00362C8D"/>
    <w:rsid w:val="003D2751"/>
    <w:rsid w:val="003E10F2"/>
    <w:rsid w:val="003F2324"/>
    <w:rsid w:val="0044782A"/>
    <w:rsid w:val="00454144"/>
    <w:rsid w:val="00457601"/>
    <w:rsid w:val="004634F5"/>
    <w:rsid w:val="00472294"/>
    <w:rsid w:val="0048624B"/>
    <w:rsid w:val="0048697B"/>
    <w:rsid w:val="0049793D"/>
    <w:rsid w:val="004A112E"/>
    <w:rsid w:val="004A4208"/>
    <w:rsid w:val="004C7C8F"/>
    <w:rsid w:val="004F0D25"/>
    <w:rsid w:val="004F46CE"/>
    <w:rsid w:val="004F64FC"/>
    <w:rsid w:val="004F7D20"/>
    <w:rsid w:val="00531232"/>
    <w:rsid w:val="00531732"/>
    <w:rsid w:val="00542A68"/>
    <w:rsid w:val="005551E0"/>
    <w:rsid w:val="00562E82"/>
    <w:rsid w:val="00564EA9"/>
    <w:rsid w:val="00567D15"/>
    <w:rsid w:val="005814AD"/>
    <w:rsid w:val="00586F59"/>
    <w:rsid w:val="00590ECB"/>
    <w:rsid w:val="005935AD"/>
    <w:rsid w:val="00595B59"/>
    <w:rsid w:val="00595C0E"/>
    <w:rsid w:val="005A7B85"/>
    <w:rsid w:val="005B25DD"/>
    <w:rsid w:val="005C0849"/>
    <w:rsid w:val="005C7924"/>
    <w:rsid w:val="005E5D3B"/>
    <w:rsid w:val="005E6E38"/>
    <w:rsid w:val="005F7094"/>
    <w:rsid w:val="00613CBC"/>
    <w:rsid w:val="00624263"/>
    <w:rsid w:val="00632434"/>
    <w:rsid w:val="00655156"/>
    <w:rsid w:val="006573C4"/>
    <w:rsid w:val="00663BDF"/>
    <w:rsid w:val="00665732"/>
    <w:rsid w:val="006A209E"/>
    <w:rsid w:val="006A4E9D"/>
    <w:rsid w:val="006B50AC"/>
    <w:rsid w:val="006E171E"/>
    <w:rsid w:val="006E1E3B"/>
    <w:rsid w:val="0070362C"/>
    <w:rsid w:val="00720EF2"/>
    <w:rsid w:val="00744663"/>
    <w:rsid w:val="00756D53"/>
    <w:rsid w:val="0079035A"/>
    <w:rsid w:val="007935F9"/>
    <w:rsid w:val="00795E68"/>
    <w:rsid w:val="007B2C08"/>
    <w:rsid w:val="007C3225"/>
    <w:rsid w:val="007F33EB"/>
    <w:rsid w:val="007F3AF4"/>
    <w:rsid w:val="007F6061"/>
    <w:rsid w:val="00824270"/>
    <w:rsid w:val="008519C4"/>
    <w:rsid w:val="00853280"/>
    <w:rsid w:val="008B2DB8"/>
    <w:rsid w:val="008C2744"/>
    <w:rsid w:val="008D0E63"/>
    <w:rsid w:val="008E1826"/>
    <w:rsid w:val="008E6BAC"/>
    <w:rsid w:val="008F2058"/>
    <w:rsid w:val="008F5560"/>
    <w:rsid w:val="008F561B"/>
    <w:rsid w:val="008F7BD0"/>
    <w:rsid w:val="00904B29"/>
    <w:rsid w:val="00912182"/>
    <w:rsid w:val="009141E7"/>
    <w:rsid w:val="00931D59"/>
    <w:rsid w:val="00932E36"/>
    <w:rsid w:val="00933398"/>
    <w:rsid w:val="00935EE0"/>
    <w:rsid w:val="00940853"/>
    <w:rsid w:val="00953B61"/>
    <w:rsid w:val="009771E8"/>
    <w:rsid w:val="00993B64"/>
    <w:rsid w:val="009A585E"/>
    <w:rsid w:val="009B6819"/>
    <w:rsid w:val="00A0052C"/>
    <w:rsid w:val="00A12583"/>
    <w:rsid w:val="00A77A19"/>
    <w:rsid w:val="00A87AA7"/>
    <w:rsid w:val="00AB63C4"/>
    <w:rsid w:val="00AE2218"/>
    <w:rsid w:val="00AE7DAB"/>
    <w:rsid w:val="00B15C1F"/>
    <w:rsid w:val="00B15EBE"/>
    <w:rsid w:val="00B46757"/>
    <w:rsid w:val="00B76A59"/>
    <w:rsid w:val="00B84ECB"/>
    <w:rsid w:val="00B90E75"/>
    <w:rsid w:val="00B92E4D"/>
    <w:rsid w:val="00B93B90"/>
    <w:rsid w:val="00BA6F60"/>
    <w:rsid w:val="00BC4355"/>
    <w:rsid w:val="00BD5984"/>
    <w:rsid w:val="00BD7BAA"/>
    <w:rsid w:val="00BD7DA3"/>
    <w:rsid w:val="00BE0691"/>
    <w:rsid w:val="00BE40D0"/>
    <w:rsid w:val="00BF1065"/>
    <w:rsid w:val="00C06A59"/>
    <w:rsid w:val="00C0739C"/>
    <w:rsid w:val="00C14062"/>
    <w:rsid w:val="00C269D3"/>
    <w:rsid w:val="00C46CA3"/>
    <w:rsid w:val="00C6764D"/>
    <w:rsid w:val="00C717E5"/>
    <w:rsid w:val="00C836F2"/>
    <w:rsid w:val="00C8684C"/>
    <w:rsid w:val="00CA1756"/>
    <w:rsid w:val="00CB0870"/>
    <w:rsid w:val="00CC06A2"/>
    <w:rsid w:val="00CF31BF"/>
    <w:rsid w:val="00CF49E2"/>
    <w:rsid w:val="00CF76BE"/>
    <w:rsid w:val="00D24DF5"/>
    <w:rsid w:val="00D46846"/>
    <w:rsid w:val="00D6721F"/>
    <w:rsid w:val="00DA105F"/>
    <w:rsid w:val="00DA3E0F"/>
    <w:rsid w:val="00DB3DEF"/>
    <w:rsid w:val="00DB6705"/>
    <w:rsid w:val="00DB6FF6"/>
    <w:rsid w:val="00DD6E7F"/>
    <w:rsid w:val="00DE644A"/>
    <w:rsid w:val="00E0137F"/>
    <w:rsid w:val="00E13420"/>
    <w:rsid w:val="00E20BED"/>
    <w:rsid w:val="00E34588"/>
    <w:rsid w:val="00E34CBC"/>
    <w:rsid w:val="00E528EC"/>
    <w:rsid w:val="00E7419E"/>
    <w:rsid w:val="00EC1199"/>
    <w:rsid w:val="00ED6D04"/>
    <w:rsid w:val="00ED7B01"/>
    <w:rsid w:val="00ED7EC3"/>
    <w:rsid w:val="00EE6266"/>
    <w:rsid w:val="00EF528B"/>
    <w:rsid w:val="00EF57F4"/>
    <w:rsid w:val="00F34137"/>
    <w:rsid w:val="00F524C9"/>
    <w:rsid w:val="00F527EE"/>
    <w:rsid w:val="00F630C9"/>
    <w:rsid w:val="00F67A97"/>
    <w:rsid w:val="00F71025"/>
    <w:rsid w:val="00F8475E"/>
    <w:rsid w:val="00F92673"/>
    <w:rsid w:val="00FC0380"/>
    <w:rsid w:val="00FD026F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1,Обычный (веб) Знак"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"/>
    <w:basedOn w:val="a"/>
    <w:rsid w:val="008E182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630C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rsid w:val="002936E3"/>
    <w:rPr>
      <w:sz w:val="24"/>
      <w:szCs w:val="24"/>
    </w:rPr>
  </w:style>
  <w:style w:type="paragraph" w:styleId="a8">
    <w:name w:val="Body Text"/>
    <w:basedOn w:val="a"/>
    <w:link w:val="a9"/>
    <w:rsid w:val="004576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5760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060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qFormat/>
    <w:rsid w:val="00D46846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таблицы"/>
    <w:basedOn w:val="a"/>
    <w:rsid w:val="00AB63C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AB63C4"/>
  </w:style>
  <w:style w:type="paragraph" w:styleId="ab">
    <w:name w:val="List Paragraph"/>
    <w:basedOn w:val="a"/>
    <w:uiPriority w:val="34"/>
    <w:qFormat/>
    <w:rsid w:val="00795E68"/>
    <w:pPr>
      <w:ind w:left="720"/>
      <w:contextualSpacing/>
    </w:pPr>
  </w:style>
  <w:style w:type="paragraph" w:customStyle="1" w:styleId="s1">
    <w:name w:val="s_1"/>
    <w:basedOn w:val="a"/>
    <w:rsid w:val="009A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A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BB0A-A47A-4FB1-845E-E27DC228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77</cp:revision>
  <cp:lastPrinted>2022-06-02T10:30:00Z</cp:lastPrinted>
  <dcterms:created xsi:type="dcterms:W3CDTF">2017-03-02T05:22:00Z</dcterms:created>
  <dcterms:modified xsi:type="dcterms:W3CDTF">2022-06-02T10:34:00Z</dcterms:modified>
</cp:coreProperties>
</file>